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AE" w:rsidRPr="00035B61" w:rsidRDefault="00C00A8F" w:rsidP="00DB197A">
      <w:pPr>
        <w:ind w:firstLine="0"/>
        <w:jc w:val="both"/>
        <w:rPr>
          <w:rFonts w:ascii="Times New Roman" w:hAnsi="Times New Roman" w:cs="Times New Roman"/>
          <w:sz w:val="20"/>
          <w:szCs w:val="20"/>
        </w:rPr>
      </w:pPr>
      <w:r>
        <w:rPr>
          <w:rFonts w:ascii="Times New Roman" w:eastAsia="Times New Roman" w:hAnsi="Times New Roman" w:cs="Times New Roman"/>
          <w:bCs/>
          <w:sz w:val="24"/>
          <w:szCs w:val="24"/>
          <w:lang w:eastAsia="ru-RU"/>
        </w:rPr>
        <w:tab/>
      </w:r>
      <w:r w:rsidR="0033247E">
        <w:rPr>
          <w:rFonts w:ascii="Times New Roman" w:eastAsia="Times New Roman" w:hAnsi="Times New Roman" w:cs="Times New Roman"/>
          <w:bCs/>
          <w:sz w:val="24"/>
          <w:szCs w:val="24"/>
          <w:lang w:eastAsia="ru-RU"/>
        </w:rPr>
        <w:tab/>
      </w:r>
      <w:r w:rsidR="00DB197A" w:rsidRPr="00035B61">
        <w:rPr>
          <w:rFonts w:ascii="Times New Roman" w:eastAsia="Times New Roman" w:hAnsi="Times New Roman" w:cs="Times New Roman"/>
          <w:bCs/>
          <w:sz w:val="24"/>
          <w:szCs w:val="24"/>
          <w:lang w:eastAsia="ru-RU"/>
        </w:rPr>
        <w:t xml:space="preserve">     </w:t>
      </w:r>
      <w:r w:rsidR="004D12AE" w:rsidRPr="00035B61">
        <w:rPr>
          <w:rFonts w:ascii="Times New Roman" w:hAnsi="Times New Roman" w:cs="Times New Roman"/>
        </w:rPr>
        <w:t xml:space="preserve"> </w:t>
      </w:r>
      <w:r w:rsidR="004D12AE" w:rsidRPr="00035B61">
        <w:rPr>
          <w:rFonts w:ascii="Times New Roman" w:hAnsi="Times New Roman" w:cs="Times New Roman"/>
          <w:b/>
          <w:bCs/>
          <w:sz w:val="20"/>
          <w:szCs w:val="20"/>
        </w:rPr>
        <w:t xml:space="preserve">ПОВІДОМЛЕННЯ ПРО ПРОВЕДЕННЯ ЗАГАЛЬНИХ ЗБОРІВ </w:t>
      </w:r>
    </w:p>
    <w:p w:rsidR="004D12AE" w:rsidRDefault="004D12AE" w:rsidP="004D12AE">
      <w:pPr>
        <w:pStyle w:val="Default"/>
        <w:ind w:firstLine="708"/>
        <w:rPr>
          <w:rFonts w:eastAsia="Times New Roman"/>
          <w:bCs/>
          <w:lang w:eastAsia="ru-RU"/>
        </w:rPr>
      </w:pPr>
      <w:r>
        <w:rPr>
          <w:b/>
          <w:bCs/>
          <w:sz w:val="20"/>
          <w:szCs w:val="20"/>
        </w:rPr>
        <w:t xml:space="preserve">Публічне акціонерне товариство «Завод «Надія», далі - Товариство </w:t>
      </w:r>
      <w:r>
        <w:rPr>
          <w:sz w:val="20"/>
          <w:szCs w:val="20"/>
        </w:rPr>
        <w:t xml:space="preserve">(код за ЄДРПОУ 04543542, місцезнаходження 62416, Харківська обл., Харківський р-н, смт Пісочин, вул. Надії, 15-А)  повідомляє про проведення загальних зборів акціонерів (далі – збори), які відбудуться </w:t>
      </w:r>
      <w:r>
        <w:rPr>
          <w:b/>
          <w:bCs/>
          <w:sz w:val="20"/>
          <w:szCs w:val="20"/>
        </w:rPr>
        <w:t>«20» квітня 2021 року о 15:00 за адресою: Україна, 62416, Харківська обл., Харківський р-н, смт Пісочин, вул. Надії, 15-А</w:t>
      </w:r>
      <w:r w:rsidRPr="00AB3E75">
        <w:rPr>
          <w:b/>
          <w:bCs/>
          <w:sz w:val="20"/>
          <w:szCs w:val="20"/>
        </w:rPr>
        <w:t xml:space="preserve">, </w:t>
      </w:r>
      <w:r w:rsidR="00AB3E75">
        <w:rPr>
          <w:b/>
          <w:bCs/>
          <w:sz w:val="20"/>
          <w:szCs w:val="20"/>
          <w:lang w:val="en-US"/>
        </w:rPr>
        <w:t>1</w:t>
      </w:r>
      <w:r w:rsidRPr="00AB3E75">
        <w:rPr>
          <w:b/>
          <w:bCs/>
          <w:sz w:val="20"/>
          <w:szCs w:val="20"/>
        </w:rPr>
        <w:t>-й пов., актова зала.</w:t>
      </w:r>
      <w:r>
        <w:rPr>
          <w:b/>
          <w:bCs/>
          <w:sz w:val="20"/>
          <w:szCs w:val="20"/>
        </w:rPr>
        <w:t xml:space="preserve"> </w:t>
      </w:r>
      <w:r>
        <w:rPr>
          <w:sz w:val="20"/>
          <w:szCs w:val="20"/>
        </w:rPr>
        <w:t xml:space="preserve">Реєстрація акціонерів для участі у зборах відбуватиметься у день та за місцем проведення зборів, час початку реєстрації – </w:t>
      </w:r>
      <w:r>
        <w:rPr>
          <w:b/>
          <w:bCs/>
          <w:sz w:val="20"/>
          <w:szCs w:val="20"/>
        </w:rPr>
        <w:t>14.00</w:t>
      </w:r>
      <w:r>
        <w:rPr>
          <w:sz w:val="20"/>
          <w:szCs w:val="20"/>
        </w:rPr>
        <w:t xml:space="preserve">, час закінчення реєстрації – </w:t>
      </w:r>
      <w:r>
        <w:rPr>
          <w:b/>
          <w:bCs/>
          <w:sz w:val="20"/>
          <w:szCs w:val="20"/>
        </w:rPr>
        <w:t>14.45</w:t>
      </w:r>
      <w:r>
        <w:rPr>
          <w:sz w:val="20"/>
          <w:szCs w:val="20"/>
        </w:rPr>
        <w:t>. Перелік акціонерів, які мають право на участь у загальних зборах, складається станом на 24 годину 14 квітня 2021 року.</w:t>
      </w:r>
    </w:p>
    <w:p w:rsidR="0033247E" w:rsidRPr="00DB197A" w:rsidRDefault="0033247E" w:rsidP="00696DFA">
      <w:pPr>
        <w:ind w:firstLine="0"/>
        <w:jc w:val="both"/>
        <w:rPr>
          <w:rFonts w:ascii="Times New Roman" w:eastAsia="Times New Roman" w:hAnsi="Times New Roman" w:cs="Times New Roman"/>
          <w:bCs/>
          <w:sz w:val="20"/>
          <w:szCs w:val="20"/>
          <w:lang w:val="en-US" w:eastAsia="ru-RU"/>
        </w:rPr>
      </w:pPr>
      <w:r w:rsidRPr="00DB197A">
        <w:rPr>
          <w:rFonts w:ascii="Times New Roman" w:eastAsia="Times New Roman" w:hAnsi="Times New Roman" w:cs="Times New Roman"/>
          <w:bCs/>
          <w:sz w:val="20"/>
          <w:szCs w:val="20"/>
          <w:lang w:eastAsia="ru-RU"/>
        </w:rPr>
        <w:tab/>
      </w:r>
      <w:r w:rsidR="00C00A8F" w:rsidRPr="00DB197A">
        <w:rPr>
          <w:rFonts w:ascii="Times New Roman" w:eastAsia="Times New Roman" w:hAnsi="Times New Roman" w:cs="Times New Roman"/>
          <w:bCs/>
          <w:sz w:val="20"/>
          <w:szCs w:val="20"/>
          <w:lang w:eastAsia="ru-RU"/>
        </w:rPr>
        <w:t>ПРОЕКТ ПОРЯДКУ ДЕННОГО</w:t>
      </w:r>
      <w:r w:rsidR="004D12AE" w:rsidRPr="00DB197A">
        <w:rPr>
          <w:rFonts w:ascii="Times New Roman" w:eastAsia="Times New Roman" w:hAnsi="Times New Roman" w:cs="Times New Roman"/>
          <w:bCs/>
          <w:sz w:val="20"/>
          <w:szCs w:val="20"/>
          <w:lang w:eastAsia="ru-RU"/>
        </w:rPr>
        <w:t xml:space="preserve"> з проектами рішень, підготовленими Наглядовою радою Товариства</w:t>
      </w:r>
      <w:r w:rsidR="00C00A8F" w:rsidRPr="00DB197A">
        <w:rPr>
          <w:rFonts w:ascii="Times New Roman" w:eastAsia="Times New Roman" w:hAnsi="Times New Roman" w:cs="Times New Roman"/>
          <w:bCs/>
          <w:sz w:val="20"/>
          <w:szCs w:val="20"/>
          <w:lang w:eastAsia="ru-RU"/>
        </w:rPr>
        <w:t xml:space="preserve">: </w:t>
      </w:r>
    </w:p>
    <w:p w:rsidR="00696DFA"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 xml:space="preserve">1. </w:t>
      </w:r>
      <w:r w:rsidR="003746E5" w:rsidRPr="00DB197A">
        <w:rPr>
          <w:rFonts w:ascii="Times New Roman" w:eastAsia="Times New Roman" w:hAnsi="Times New Roman" w:cs="Times New Roman"/>
          <w:bCs/>
          <w:sz w:val="20"/>
          <w:szCs w:val="20"/>
          <w:lang w:eastAsia="ru-RU"/>
        </w:rPr>
        <w:t>О</w:t>
      </w:r>
      <w:r w:rsidRPr="00DB197A">
        <w:rPr>
          <w:rFonts w:ascii="Times New Roman" w:eastAsia="Times New Roman" w:hAnsi="Times New Roman" w:cs="Times New Roman"/>
          <w:bCs/>
          <w:sz w:val="20"/>
          <w:szCs w:val="20"/>
          <w:lang w:eastAsia="ru-RU"/>
        </w:rPr>
        <w:t xml:space="preserve">брання </w:t>
      </w:r>
      <w:r w:rsidR="006D682B">
        <w:rPr>
          <w:rFonts w:ascii="Times New Roman" w:eastAsia="Times New Roman" w:hAnsi="Times New Roman" w:cs="Times New Roman"/>
          <w:bCs/>
          <w:sz w:val="20"/>
          <w:szCs w:val="20"/>
          <w:lang w:eastAsia="ru-RU"/>
        </w:rPr>
        <w:t>членів Л</w:t>
      </w:r>
      <w:r w:rsidRPr="00DB197A">
        <w:rPr>
          <w:rFonts w:ascii="Times New Roman" w:eastAsia="Times New Roman" w:hAnsi="Times New Roman" w:cs="Times New Roman"/>
          <w:bCs/>
          <w:sz w:val="20"/>
          <w:szCs w:val="20"/>
          <w:lang w:eastAsia="ru-RU"/>
        </w:rPr>
        <w:t>іч</w:t>
      </w:r>
      <w:r w:rsidR="006D682B">
        <w:rPr>
          <w:rFonts w:ascii="Times New Roman" w:eastAsia="Times New Roman" w:hAnsi="Times New Roman" w:cs="Times New Roman"/>
          <w:bCs/>
          <w:sz w:val="20"/>
          <w:szCs w:val="20"/>
          <w:lang w:eastAsia="ru-RU"/>
        </w:rPr>
        <w:t>ильної комісії Загальних зборів, прийняття рішення про припинення їх повноважень.</w:t>
      </w:r>
    </w:p>
    <w:p w:rsidR="00B10930" w:rsidRPr="00DB197A" w:rsidRDefault="00B10930" w:rsidP="00B10930">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B10930" w:rsidRPr="00AB3E75" w:rsidRDefault="00B10930" w:rsidP="00B10930">
      <w:pPr>
        <w:spacing w:line="100" w:lineRule="atLeast"/>
        <w:jc w:val="both"/>
        <w:rPr>
          <w:rFonts w:ascii="Times New Roman" w:eastAsia="Times New Roman" w:hAnsi="Times New Roman" w:cs="Times New Roman"/>
          <w:sz w:val="20"/>
          <w:szCs w:val="20"/>
          <w:lang w:eastAsia="ru-RU"/>
        </w:rPr>
      </w:pPr>
      <w:r w:rsidRPr="00DB197A">
        <w:rPr>
          <w:rFonts w:ascii="Times New Roman" w:eastAsia="Times New Roman" w:hAnsi="Times New Roman" w:cs="Times New Roman"/>
          <w:sz w:val="20"/>
          <w:szCs w:val="20"/>
          <w:lang w:eastAsia="ru-RU"/>
        </w:rPr>
        <w:t xml:space="preserve">Обрати лічильну комісію в </w:t>
      </w:r>
      <w:r w:rsidRPr="00AB3E75">
        <w:rPr>
          <w:rFonts w:ascii="Times New Roman" w:eastAsia="Times New Roman" w:hAnsi="Times New Roman" w:cs="Times New Roman"/>
          <w:sz w:val="20"/>
          <w:szCs w:val="20"/>
          <w:lang w:eastAsia="ru-RU"/>
        </w:rPr>
        <w:t xml:space="preserve">складі: </w:t>
      </w:r>
      <w:r w:rsidR="00AB3E75">
        <w:rPr>
          <w:rFonts w:ascii="Times New Roman" w:eastAsia="Times New Roman" w:hAnsi="Times New Roman" w:cs="Times New Roman"/>
          <w:sz w:val="20"/>
          <w:szCs w:val="20"/>
          <w:lang w:eastAsia="ru-RU"/>
        </w:rPr>
        <w:t>Лисяк Валентина Матвіївна</w:t>
      </w:r>
    </w:p>
    <w:p w:rsidR="00B10930" w:rsidRPr="00AB3E75" w:rsidRDefault="00AB3E75" w:rsidP="00B10930">
      <w:pPr>
        <w:spacing w:line="100" w:lineRule="atLeast"/>
        <w:ind w:left="211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Селегень Надія Володимирівна</w:t>
      </w:r>
    </w:p>
    <w:p w:rsidR="00B10930" w:rsidRDefault="00AB3E75" w:rsidP="00B10930">
      <w:pPr>
        <w:spacing w:line="100" w:lineRule="atLeast"/>
        <w:ind w:left="211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Крещенко Георгій Анатолійович</w:t>
      </w:r>
      <w:r w:rsidR="00B10930" w:rsidRPr="00DB197A">
        <w:rPr>
          <w:rFonts w:ascii="Times New Roman" w:eastAsia="Times New Roman" w:hAnsi="Times New Roman" w:cs="Times New Roman"/>
          <w:sz w:val="20"/>
          <w:szCs w:val="20"/>
          <w:lang w:eastAsia="ru-RU"/>
        </w:rPr>
        <w:t xml:space="preserve"> </w:t>
      </w:r>
    </w:p>
    <w:p w:rsidR="006D682B" w:rsidRPr="00DB197A" w:rsidRDefault="006D682B" w:rsidP="006D682B">
      <w:pPr>
        <w:spacing w:line="100" w:lineRule="atLeast"/>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t xml:space="preserve">Повноваження членів Лічильної комісії припиняються після складення протоколів про підсумки голосування за всіма питаннями порядку денного та опечатування їх разом з бюлетенями для голосування. </w:t>
      </w:r>
    </w:p>
    <w:p w:rsidR="00696DFA" w:rsidRPr="00DB197A" w:rsidRDefault="00696DFA" w:rsidP="00696DFA">
      <w:pPr>
        <w:tabs>
          <w:tab w:val="left" w:pos="284"/>
        </w:tabs>
        <w:ind w:firstLine="0"/>
        <w:jc w:val="both"/>
        <w:rPr>
          <w:rFonts w:ascii="Times New Roman" w:eastAsia="Times New Roman" w:hAnsi="Times New Roman" w:cs="Times New Roman"/>
          <w:sz w:val="20"/>
          <w:szCs w:val="20"/>
          <w:lang w:eastAsia="ru-RU"/>
        </w:rPr>
      </w:pPr>
      <w:r w:rsidRPr="00DB197A">
        <w:rPr>
          <w:rFonts w:ascii="Times New Roman" w:eastAsia="Times New Roman" w:hAnsi="Times New Roman" w:cs="Times New Roman"/>
          <w:bCs/>
          <w:sz w:val="20"/>
          <w:szCs w:val="20"/>
          <w:lang w:eastAsia="ru-RU"/>
        </w:rPr>
        <w:t xml:space="preserve">2. </w:t>
      </w:r>
      <w:r w:rsidRPr="00DB197A">
        <w:rPr>
          <w:rFonts w:ascii="Times New Roman" w:eastAsia="Times New Roman" w:hAnsi="Times New Roman" w:cs="Times New Roman"/>
          <w:sz w:val="20"/>
          <w:szCs w:val="20"/>
          <w:lang w:eastAsia="ru-RU"/>
        </w:rPr>
        <w:t xml:space="preserve">Обрання </w:t>
      </w:r>
      <w:r w:rsidR="00A43456">
        <w:rPr>
          <w:rFonts w:ascii="Times New Roman" w:eastAsia="Times New Roman" w:hAnsi="Times New Roman" w:cs="Times New Roman"/>
          <w:sz w:val="20"/>
          <w:szCs w:val="20"/>
          <w:lang w:eastAsia="ru-RU"/>
        </w:rPr>
        <w:t xml:space="preserve">Голови та </w:t>
      </w:r>
      <w:r w:rsidRPr="00DB197A">
        <w:rPr>
          <w:rFonts w:ascii="Times New Roman" w:eastAsia="Times New Roman" w:hAnsi="Times New Roman" w:cs="Times New Roman"/>
          <w:sz w:val="20"/>
          <w:szCs w:val="20"/>
          <w:lang w:eastAsia="ru-RU"/>
        </w:rPr>
        <w:t>Секретаря Загальних зборів.</w:t>
      </w:r>
    </w:p>
    <w:p w:rsidR="00B10930" w:rsidRPr="00DB197A" w:rsidRDefault="00B10930" w:rsidP="00B10930">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B10930" w:rsidRPr="00DB197A" w:rsidRDefault="00B10930" w:rsidP="00B10930">
      <w:pPr>
        <w:spacing w:line="100" w:lineRule="atLeast"/>
        <w:jc w:val="both"/>
        <w:rPr>
          <w:rFonts w:ascii="Times New Roman" w:eastAsia="Calibri" w:hAnsi="Times New Roman" w:cs="Times New Roman"/>
          <w:sz w:val="20"/>
          <w:szCs w:val="20"/>
        </w:rPr>
      </w:pPr>
      <w:r w:rsidRPr="00DB197A">
        <w:rPr>
          <w:rFonts w:ascii="Times New Roman" w:eastAsia="Times New Roman" w:hAnsi="Times New Roman" w:cs="Times New Roman"/>
          <w:sz w:val="20"/>
          <w:szCs w:val="20"/>
          <w:lang w:eastAsia="ru-RU"/>
        </w:rPr>
        <w:t xml:space="preserve">Обрати </w:t>
      </w:r>
      <w:r w:rsidRPr="00DB197A">
        <w:rPr>
          <w:rFonts w:ascii="Times New Roman" w:eastAsia="Calibri" w:hAnsi="Times New Roman" w:cs="Times New Roman"/>
          <w:sz w:val="20"/>
          <w:szCs w:val="20"/>
        </w:rPr>
        <w:t xml:space="preserve">Головою Загальних зборів – </w:t>
      </w:r>
      <w:r w:rsidR="00035B61">
        <w:rPr>
          <w:rFonts w:ascii="Times New Roman" w:eastAsia="Calibri" w:hAnsi="Times New Roman" w:cs="Times New Roman"/>
          <w:sz w:val="20"/>
          <w:szCs w:val="20"/>
        </w:rPr>
        <w:t>Лисенкова Олександра Петровича</w:t>
      </w:r>
      <w:r w:rsidRPr="00DB197A">
        <w:rPr>
          <w:rFonts w:ascii="Times New Roman" w:eastAsia="Calibri" w:hAnsi="Times New Roman" w:cs="Times New Roman"/>
          <w:sz w:val="20"/>
          <w:szCs w:val="20"/>
        </w:rPr>
        <w:t xml:space="preserve">; </w:t>
      </w:r>
    </w:p>
    <w:p w:rsidR="00B10930" w:rsidRPr="00DB197A" w:rsidRDefault="00B10930" w:rsidP="00B10930">
      <w:pPr>
        <w:tabs>
          <w:tab w:val="left" w:pos="284"/>
        </w:tabs>
        <w:ind w:firstLine="0"/>
        <w:jc w:val="both"/>
        <w:rPr>
          <w:rFonts w:ascii="Times New Roman" w:eastAsia="Times New Roman" w:hAnsi="Times New Roman" w:cs="Times New Roman"/>
          <w:sz w:val="20"/>
          <w:szCs w:val="20"/>
          <w:lang w:eastAsia="ru-RU"/>
        </w:rPr>
      </w:pPr>
      <w:r w:rsidRPr="00DB197A">
        <w:rPr>
          <w:rFonts w:ascii="Times New Roman" w:eastAsia="Calibri" w:hAnsi="Times New Roman" w:cs="Times New Roman"/>
          <w:sz w:val="20"/>
          <w:szCs w:val="20"/>
        </w:rPr>
        <w:t xml:space="preserve">            </w:t>
      </w:r>
      <w:r w:rsidR="006D682B">
        <w:rPr>
          <w:rFonts w:ascii="Times New Roman" w:eastAsia="Calibri" w:hAnsi="Times New Roman" w:cs="Times New Roman"/>
          <w:sz w:val="20"/>
          <w:szCs w:val="20"/>
        </w:rPr>
        <w:t xml:space="preserve">  </w:t>
      </w:r>
      <w:r w:rsidRPr="00DB197A">
        <w:rPr>
          <w:rFonts w:ascii="Times New Roman" w:eastAsia="Calibri" w:hAnsi="Times New Roman" w:cs="Times New Roman"/>
          <w:sz w:val="20"/>
          <w:szCs w:val="20"/>
        </w:rPr>
        <w:t>Секретарем загальних зборів </w:t>
      </w:r>
      <w:r w:rsidR="00035B61">
        <w:rPr>
          <w:rFonts w:ascii="Times New Roman" w:eastAsia="Calibri" w:hAnsi="Times New Roman" w:cs="Times New Roman"/>
          <w:sz w:val="20"/>
          <w:szCs w:val="20"/>
        </w:rPr>
        <w:t>–</w:t>
      </w:r>
      <w:r w:rsidR="00C00A8F" w:rsidRPr="00DB197A">
        <w:rPr>
          <w:rFonts w:ascii="Times New Roman" w:eastAsia="Calibri" w:hAnsi="Times New Roman" w:cs="Times New Roman"/>
          <w:sz w:val="20"/>
          <w:szCs w:val="20"/>
        </w:rPr>
        <w:t xml:space="preserve"> </w:t>
      </w:r>
      <w:r w:rsidR="00035B61">
        <w:rPr>
          <w:rFonts w:ascii="Times New Roman" w:eastAsia="Calibri" w:hAnsi="Times New Roman" w:cs="Times New Roman"/>
          <w:sz w:val="20"/>
          <w:szCs w:val="20"/>
        </w:rPr>
        <w:t>Корявкіну Світлану Миколаївну.</w:t>
      </w:r>
    </w:p>
    <w:p w:rsidR="00696DFA"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val="en-US" w:eastAsia="ru-RU"/>
        </w:rPr>
        <w:t>3</w:t>
      </w:r>
      <w:r w:rsidRPr="00DB197A">
        <w:rPr>
          <w:rFonts w:ascii="Times New Roman" w:eastAsia="Times New Roman" w:hAnsi="Times New Roman" w:cs="Times New Roman"/>
          <w:bCs/>
          <w:sz w:val="20"/>
          <w:szCs w:val="20"/>
          <w:lang w:eastAsia="ru-RU"/>
        </w:rPr>
        <w:t xml:space="preserve">. </w:t>
      </w:r>
      <w:r w:rsidR="003746E5" w:rsidRPr="00DB197A">
        <w:rPr>
          <w:rFonts w:ascii="Times New Roman" w:eastAsia="Times New Roman" w:hAnsi="Times New Roman" w:cs="Times New Roman"/>
          <w:bCs/>
          <w:sz w:val="20"/>
          <w:szCs w:val="20"/>
          <w:lang w:eastAsia="ru-RU"/>
        </w:rPr>
        <w:t>З</w:t>
      </w:r>
      <w:r w:rsidRPr="00DB197A">
        <w:rPr>
          <w:rFonts w:ascii="Times New Roman" w:eastAsia="Times New Roman" w:hAnsi="Times New Roman" w:cs="Times New Roman"/>
          <w:bCs/>
          <w:sz w:val="20"/>
          <w:szCs w:val="20"/>
          <w:lang w:eastAsia="ru-RU"/>
        </w:rPr>
        <w:t>атвердження регламенту проведення річних Загальних зборів акціонерів Товариства.</w:t>
      </w:r>
    </w:p>
    <w:p w:rsidR="003746E5" w:rsidRPr="00DB197A" w:rsidRDefault="003746E5" w:rsidP="003746E5">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Затвердити </w:t>
      </w:r>
      <w:r w:rsidRPr="00DB197A">
        <w:rPr>
          <w:rFonts w:ascii="Times New Roman" w:hAnsi="Times New Roman" w:cs="Times New Roman"/>
          <w:iCs/>
          <w:sz w:val="20"/>
          <w:szCs w:val="20"/>
        </w:rPr>
        <w:t>наступний регламент проведення зборів: доповіді по питанням порядку денного – до 10 хвилин; виступи у порядку обговорення питання – до 5 хвилин; зауваження, особливі думки, запитання та таке інше подаються присутніми у письмовому вигляді секретарю зборів; голова зборів має право обірвати доповідача (лишити його слова) у разі, якщо доповідач порушує регламент зборів, або виступає не за сутністю питання порядку денного; голосування проводиться з використанням бюлетенів для голосування.</w:t>
      </w:r>
    </w:p>
    <w:p w:rsidR="00696DFA"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 xml:space="preserve">4. </w:t>
      </w:r>
      <w:r w:rsidR="003746E5" w:rsidRPr="00DB197A">
        <w:rPr>
          <w:rFonts w:ascii="Times New Roman" w:eastAsia="Times New Roman" w:hAnsi="Times New Roman" w:cs="Times New Roman"/>
          <w:bCs/>
          <w:sz w:val="20"/>
          <w:szCs w:val="20"/>
          <w:lang w:eastAsia="ru-RU"/>
        </w:rPr>
        <w:t>Р</w:t>
      </w:r>
      <w:r w:rsidRPr="00DB197A">
        <w:rPr>
          <w:rFonts w:ascii="Times New Roman" w:eastAsia="Times New Roman" w:hAnsi="Times New Roman" w:cs="Times New Roman"/>
          <w:bCs/>
          <w:sz w:val="20"/>
          <w:szCs w:val="20"/>
          <w:lang w:eastAsia="ru-RU"/>
        </w:rPr>
        <w:t xml:space="preserve">озгляд </w:t>
      </w:r>
      <w:r w:rsidR="003746E5" w:rsidRPr="00DB197A">
        <w:rPr>
          <w:rFonts w:ascii="Times New Roman" w:eastAsia="Times New Roman" w:hAnsi="Times New Roman" w:cs="Times New Roman"/>
          <w:bCs/>
          <w:sz w:val="20"/>
          <w:szCs w:val="20"/>
          <w:lang w:eastAsia="ru-RU"/>
        </w:rPr>
        <w:t>з</w:t>
      </w:r>
      <w:r w:rsidRPr="00DB197A">
        <w:rPr>
          <w:rFonts w:ascii="Times New Roman" w:eastAsia="Times New Roman" w:hAnsi="Times New Roman" w:cs="Times New Roman"/>
          <w:bCs/>
          <w:sz w:val="20"/>
          <w:szCs w:val="20"/>
          <w:lang w:eastAsia="ru-RU"/>
        </w:rPr>
        <w:t>віту Наглядової ради про результати діяльності Товариства за 201</w:t>
      </w:r>
      <w:r w:rsidR="00904C70" w:rsidRPr="00DB197A">
        <w:rPr>
          <w:rFonts w:ascii="Times New Roman" w:eastAsia="Times New Roman" w:hAnsi="Times New Roman" w:cs="Times New Roman"/>
          <w:bCs/>
          <w:sz w:val="20"/>
          <w:szCs w:val="20"/>
          <w:lang w:val="ru-RU" w:eastAsia="ru-RU"/>
        </w:rPr>
        <w:t>6-2020</w:t>
      </w:r>
      <w:r w:rsidRPr="00DB197A">
        <w:rPr>
          <w:rFonts w:ascii="Times New Roman" w:eastAsia="Times New Roman" w:hAnsi="Times New Roman" w:cs="Times New Roman"/>
          <w:bCs/>
          <w:sz w:val="20"/>
          <w:szCs w:val="20"/>
          <w:lang w:eastAsia="ru-RU"/>
        </w:rPr>
        <w:t xml:space="preserve"> р</w:t>
      </w:r>
      <w:r w:rsidR="00904C70" w:rsidRPr="00DB197A">
        <w:rPr>
          <w:rFonts w:ascii="Times New Roman" w:eastAsia="Times New Roman" w:hAnsi="Times New Roman" w:cs="Times New Roman"/>
          <w:bCs/>
          <w:sz w:val="20"/>
          <w:szCs w:val="20"/>
          <w:lang w:val="ru-RU" w:eastAsia="ru-RU"/>
        </w:rPr>
        <w:t>р.</w:t>
      </w:r>
      <w:r w:rsidRPr="00DB197A">
        <w:rPr>
          <w:rFonts w:ascii="Times New Roman" w:eastAsia="Times New Roman" w:hAnsi="Times New Roman" w:cs="Times New Roman"/>
          <w:bCs/>
          <w:sz w:val="20"/>
          <w:szCs w:val="20"/>
          <w:lang w:eastAsia="ru-RU"/>
        </w:rPr>
        <w:t xml:space="preserve"> та </w:t>
      </w:r>
      <w:r w:rsidR="003746E5" w:rsidRPr="00DB197A">
        <w:rPr>
          <w:rFonts w:ascii="Times New Roman" w:eastAsia="Times New Roman" w:hAnsi="Times New Roman" w:cs="Times New Roman"/>
          <w:bCs/>
          <w:sz w:val="20"/>
          <w:szCs w:val="20"/>
          <w:lang w:eastAsia="ru-RU"/>
        </w:rPr>
        <w:t>прийняття рішення за наслідками розгляду звіту</w:t>
      </w:r>
      <w:r w:rsidRPr="00DB197A">
        <w:rPr>
          <w:rFonts w:ascii="Times New Roman" w:eastAsia="Times New Roman" w:hAnsi="Times New Roman" w:cs="Times New Roman"/>
          <w:bCs/>
          <w:sz w:val="20"/>
          <w:szCs w:val="20"/>
          <w:lang w:eastAsia="ru-RU"/>
        </w:rPr>
        <w:t>.</w:t>
      </w:r>
    </w:p>
    <w:p w:rsidR="003746E5" w:rsidRPr="00DB197A" w:rsidRDefault="003746E5" w:rsidP="003746E5">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Затвердити </w:t>
      </w:r>
      <w:r w:rsidRPr="00DB197A">
        <w:rPr>
          <w:rFonts w:ascii="Times New Roman" w:hAnsi="Times New Roman" w:cs="Times New Roman"/>
          <w:iCs/>
          <w:sz w:val="20"/>
          <w:szCs w:val="20"/>
        </w:rPr>
        <w:t>звіт Наглядової ради Товариства про діяльність за 2016-2020 рр. Діяльність Наглядової ради визнати задовільною.</w:t>
      </w:r>
    </w:p>
    <w:p w:rsidR="00696DFA"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 xml:space="preserve">5. </w:t>
      </w:r>
      <w:r w:rsidR="003746E5" w:rsidRPr="00DB197A">
        <w:rPr>
          <w:rFonts w:ascii="Times New Roman" w:eastAsia="Times New Roman" w:hAnsi="Times New Roman" w:cs="Times New Roman"/>
          <w:bCs/>
          <w:sz w:val="20"/>
          <w:szCs w:val="20"/>
          <w:lang w:eastAsia="ru-RU"/>
        </w:rPr>
        <w:t>Р</w:t>
      </w:r>
      <w:r w:rsidRPr="00DB197A">
        <w:rPr>
          <w:rFonts w:ascii="Times New Roman" w:eastAsia="Times New Roman" w:hAnsi="Times New Roman" w:cs="Times New Roman"/>
          <w:bCs/>
          <w:sz w:val="20"/>
          <w:szCs w:val="20"/>
          <w:lang w:eastAsia="ru-RU"/>
        </w:rPr>
        <w:t xml:space="preserve">озгляд </w:t>
      </w:r>
      <w:r w:rsidR="003746E5" w:rsidRPr="00DB197A">
        <w:rPr>
          <w:rFonts w:ascii="Times New Roman" w:eastAsia="Times New Roman" w:hAnsi="Times New Roman" w:cs="Times New Roman"/>
          <w:bCs/>
          <w:sz w:val="20"/>
          <w:szCs w:val="20"/>
          <w:lang w:eastAsia="ru-RU"/>
        </w:rPr>
        <w:t>з</w:t>
      </w:r>
      <w:r w:rsidRPr="00DB197A">
        <w:rPr>
          <w:rFonts w:ascii="Times New Roman" w:eastAsia="Times New Roman" w:hAnsi="Times New Roman" w:cs="Times New Roman"/>
          <w:bCs/>
          <w:sz w:val="20"/>
          <w:szCs w:val="20"/>
          <w:lang w:eastAsia="ru-RU"/>
        </w:rPr>
        <w:t>віту Г</w:t>
      </w:r>
      <w:r w:rsidR="00904C70" w:rsidRPr="00DB197A">
        <w:rPr>
          <w:rFonts w:ascii="Times New Roman" w:eastAsia="Times New Roman" w:hAnsi="Times New Roman" w:cs="Times New Roman"/>
          <w:bCs/>
          <w:sz w:val="20"/>
          <w:szCs w:val="20"/>
          <w:lang w:val="ru-RU" w:eastAsia="ru-RU"/>
        </w:rPr>
        <w:t>енерального директора</w:t>
      </w:r>
      <w:r w:rsidRPr="00DB197A">
        <w:rPr>
          <w:rFonts w:ascii="Times New Roman" w:eastAsia="Times New Roman" w:hAnsi="Times New Roman" w:cs="Times New Roman"/>
          <w:bCs/>
          <w:sz w:val="20"/>
          <w:szCs w:val="20"/>
          <w:lang w:eastAsia="ru-RU"/>
        </w:rPr>
        <w:t xml:space="preserve"> </w:t>
      </w:r>
      <w:r w:rsidR="003746E5" w:rsidRPr="00DB197A">
        <w:rPr>
          <w:rFonts w:ascii="Times New Roman" w:eastAsia="Times New Roman" w:hAnsi="Times New Roman" w:cs="Times New Roman"/>
          <w:bCs/>
          <w:sz w:val="20"/>
          <w:szCs w:val="20"/>
          <w:lang w:eastAsia="ru-RU"/>
        </w:rPr>
        <w:t xml:space="preserve">Товариства </w:t>
      </w:r>
      <w:r w:rsidRPr="00DB197A">
        <w:rPr>
          <w:rFonts w:ascii="Times New Roman" w:eastAsia="Times New Roman" w:hAnsi="Times New Roman" w:cs="Times New Roman"/>
          <w:bCs/>
          <w:sz w:val="20"/>
          <w:szCs w:val="20"/>
          <w:lang w:eastAsia="ru-RU"/>
        </w:rPr>
        <w:t>про результати фінансово-господарської діяльності Товариства за 201</w:t>
      </w:r>
      <w:r w:rsidR="00904C70" w:rsidRPr="00DB197A">
        <w:rPr>
          <w:rFonts w:ascii="Times New Roman" w:eastAsia="Times New Roman" w:hAnsi="Times New Roman" w:cs="Times New Roman"/>
          <w:bCs/>
          <w:sz w:val="20"/>
          <w:szCs w:val="20"/>
          <w:lang w:val="ru-RU" w:eastAsia="ru-RU"/>
        </w:rPr>
        <w:t>6-2020</w:t>
      </w:r>
      <w:r w:rsidRPr="00DB197A">
        <w:rPr>
          <w:rFonts w:ascii="Times New Roman" w:eastAsia="Times New Roman" w:hAnsi="Times New Roman" w:cs="Times New Roman"/>
          <w:bCs/>
          <w:sz w:val="20"/>
          <w:szCs w:val="20"/>
          <w:lang w:eastAsia="ru-RU"/>
        </w:rPr>
        <w:t xml:space="preserve"> р</w:t>
      </w:r>
      <w:r w:rsidR="00904C70" w:rsidRPr="00DB197A">
        <w:rPr>
          <w:rFonts w:ascii="Times New Roman" w:eastAsia="Times New Roman" w:hAnsi="Times New Roman" w:cs="Times New Roman"/>
          <w:bCs/>
          <w:sz w:val="20"/>
          <w:szCs w:val="20"/>
          <w:lang w:val="ru-RU" w:eastAsia="ru-RU"/>
        </w:rPr>
        <w:t>р.</w:t>
      </w:r>
      <w:r w:rsidRPr="00DB197A">
        <w:rPr>
          <w:rFonts w:ascii="Times New Roman" w:eastAsia="Times New Roman" w:hAnsi="Times New Roman" w:cs="Times New Roman"/>
          <w:bCs/>
          <w:sz w:val="20"/>
          <w:szCs w:val="20"/>
          <w:lang w:eastAsia="ru-RU"/>
        </w:rPr>
        <w:t xml:space="preserve"> та </w:t>
      </w:r>
      <w:r w:rsidR="003746E5" w:rsidRPr="00DB197A">
        <w:rPr>
          <w:rFonts w:ascii="Times New Roman" w:eastAsia="Times New Roman" w:hAnsi="Times New Roman" w:cs="Times New Roman"/>
          <w:bCs/>
          <w:sz w:val="20"/>
          <w:szCs w:val="20"/>
          <w:lang w:eastAsia="ru-RU"/>
        </w:rPr>
        <w:t>прийняття рішення</w:t>
      </w:r>
      <w:r w:rsidRPr="00DB197A">
        <w:rPr>
          <w:rFonts w:ascii="Times New Roman" w:eastAsia="Times New Roman" w:hAnsi="Times New Roman" w:cs="Times New Roman"/>
          <w:bCs/>
          <w:sz w:val="20"/>
          <w:szCs w:val="20"/>
          <w:lang w:eastAsia="ru-RU"/>
        </w:rPr>
        <w:t xml:space="preserve"> за </w:t>
      </w:r>
      <w:r w:rsidR="003746E5" w:rsidRPr="00DB197A">
        <w:rPr>
          <w:rFonts w:ascii="Times New Roman" w:eastAsia="Times New Roman" w:hAnsi="Times New Roman" w:cs="Times New Roman"/>
          <w:bCs/>
          <w:sz w:val="20"/>
          <w:szCs w:val="20"/>
          <w:lang w:eastAsia="ru-RU"/>
        </w:rPr>
        <w:t xml:space="preserve">наслідками </w:t>
      </w:r>
      <w:r w:rsidRPr="00DB197A">
        <w:rPr>
          <w:rFonts w:ascii="Times New Roman" w:eastAsia="Times New Roman" w:hAnsi="Times New Roman" w:cs="Times New Roman"/>
          <w:bCs/>
          <w:sz w:val="20"/>
          <w:szCs w:val="20"/>
          <w:lang w:eastAsia="ru-RU"/>
        </w:rPr>
        <w:t>розгляду</w:t>
      </w:r>
      <w:r w:rsidR="003746E5" w:rsidRPr="00DB197A">
        <w:rPr>
          <w:rFonts w:ascii="Times New Roman" w:eastAsia="Times New Roman" w:hAnsi="Times New Roman" w:cs="Times New Roman"/>
          <w:bCs/>
          <w:sz w:val="20"/>
          <w:szCs w:val="20"/>
          <w:lang w:eastAsia="ru-RU"/>
        </w:rPr>
        <w:t xml:space="preserve"> звіту</w:t>
      </w:r>
      <w:r w:rsidRPr="00DB197A">
        <w:rPr>
          <w:rFonts w:ascii="Times New Roman" w:eastAsia="Times New Roman" w:hAnsi="Times New Roman" w:cs="Times New Roman"/>
          <w:bCs/>
          <w:sz w:val="20"/>
          <w:szCs w:val="20"/>
          <w:lang w:eastAsia="ru-RU"/>
        </w:rPr>
        <w:t>.</w:t>
      </w:r>
    </w:p>
    <w:p w:rsidR="003746E5" w:rsidRPr="00DB197A" w:rsidRDefault="003746E5" w:rsidP="003746E5">
      <w:pPr>
        <w:ind w:firstLine="708"/>
        <w:jc w:val="both"/>
        <w:rPr>
          <w:rFonts w:ascii="Times New Roman" w:eastAsia="Times New Roman" w:hAnsi="Times New Roman" w:cs="Times New Roman"/>
          <w:bCs/>
          <w:sz w:val="20"/>
          <w:szCs w:val="20"/>
          <w:lang w:val="ru-RU"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pStyle w:val="Default"/>
        <w:rPr>
          <w:sz w:val="20"/>
          <w:szCs w:val="20"/>
        </w:rPr>
      </w:pPr>
      <w:r w:rsidRPr="00DB197A">
        <w:rPr>
          <w:rFonts w:eastAsia="Times New Roman"/>
          <w:bCs/>
          <w:sz w:val="20"/>
          <w:szCs w:val="20"/>
          <w:lang w:eastAsia="ru-RU"/>
        </w:rPr>
        <w:tab/>
        <w:t xml:space="preserve">Затвердити </w:t>
      </w:r>
      <w:r w:rsidRPr="00DB197A">
        <w:rPr>
          <w:iCs/>
          <w:sz w:val="20"/>
          <w:szCs w:val="20"/>
        </w:rPr>
        <w:t xml:space="preserve">звіт Генерального директора Товариства про результати фінансово-господарської діяльності Товариства за 2016-2020 рр. Діяльність Генерального директора Товариства визнати задовільною. </w:t>
      </w:r>
    </w:p>
    <w:p w:rsidR="003746E5" w:rsidRPr="00DB197A" w:rsidRDefault="00696DFA"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 xml:space="preserve">6. </w:t>
      </w:r>
      <w:r w:rsidR="003746E5" w:rsidRPr="00DB197A">
        <w:rPr>
          <w:rFonts w:ascii="Times New Roman" w:eastAsia="Times New Roman" w:hAnsi="Times New Roman" w:cs="Times New Roman"/>
          <w:bCs/>
          <w:sz w:val="20"/>
          <w:szCs w:val="20"/>
          <w:lang w:eastAsia="ru-RU"/>
        </w:rPr>
        <w:t>Р</w:t>
      </w:r>
      <w:r w:rsidRPr="00DB197A">
        <w:rPr>
          <w:rFonts w:ascii="Times New Roman" w:eastAsia="Times New Roman" w:hAnsi="Times New Roman" w:cs="Times New Roman"/>
          <w:bCs/>
          <w:sz w:val="20"/>
          <w:szCs w:val="20"/>
          <w:lang w:eastAsia="ru-RU"/>
        </w:rPr>
        <w:t xml:space="preserve">озгляд </w:t>
      </w:r>
      <w:r w:rsidR="003746E5" w:rsidRPr="00DB197A">
        <w:rPr>
          <w:rFonts w:ascii="Times New Roman" w:eastAsia="Times New Roman" w:hAnsi="Times New Roman" w:cs="Times New Roman"/>
          <w:bCs/>
          <w:sz w:val="20"/>
          <w:szCs w:val="20"/>
          <w:lang w:eastAsia="ru-RU"/>
        </w:rPr>
        <w:t>з</w:t>
      </w:r>
      <w:r w:rsidRPr="00DB197A">
        <w:rPr>
          <w:rFonts w:ascii="Times New Roman" w:eastAsia="Times New Roman" w:hAnsi="Times New Roman" w:cs="Times New Roman"/>
          <w:bCs/>
          <w:sz w:val="20"/>
          <w:szCs w:val="20"/>
          <w:lang w:eastAsia="ru-RU"/>
        </w:rPr>
        <w:t>віту Ревізійної комісії про результати перевірки фінансово-господарської діяльності Товариства за 201</w:t>
      </w:r>
      <w:r w:rsidR="00904C70" w:rsidRPr="00DB197A">
        <w:rPr>
          <w:rFonts w:ascii="Times New Roman" w:eastAsia="Times New Roman" w:hAnsi="Times New Roman" w:cs="Times New Roman"/>
          <w:bCs/>
          <w:sz w:val="20"/>
          <w:szCs w:val="20"/>
          <w:lang w:val="ru-RU" w:eastAsia="ru-RU"/>
        </w:rPr>
        <w:t>6-2020</w:t>
      </w:r>
      <w:r w:rsidRPr="00DB197A">
        <w:rPr>
          <w:rFonts w:ascii="Times New Roman" w:eastAsia="Times New Roman" w:hAnsi="Times New Roman" w:cs="Times New Roman"/>
          <w:bCs/>
          <w:sz w:val="20"/>
          <w:szCs w:val="20"/>
          <w:lang w:eastAsia="ru-RU"/>
        </w:rPr>
        <w:t xml:space="preserve"> р</w:t>
      </w:r>
      <w:r w:rsidR="00904C70" w:rsidRPr="00DB197A">
        <w:rPr>
          <w:rFonts w:ascii="Times New Roman" w:eastAsia="Times New Roman" w:hAnsi="Times New Roman" w:cs="Times New Roman"/>
          <w:bCs/>
          <w:sz w:val="20"/>
          <w:szCs w:val="20"/>
          <w:lang w:val="ru-RU" w:eastAsia="ru-RU"/>
        </w:rPr>
        <w:t>р.</w:t>
      </w:r>
      <w:r w:rsidRPr="00DB197A">
        <w:rPr>
          <w:rFonts w:ascii="Times New Roman" w:eastAsia="Times New Roman" w:hAnsi="Times New Roman" w:cs="Times New Roman"/>
          <w:bCs/>
          <w:sz w:val="20"/>
          <w:szCs w:val="20"/>
          <w:lang w:eastAsia="ru-RU"/>
        </w:rPr>
        <w:t xml:space="preserve"> та </w:t>
      </w:r>
      <w:r w:rsidR="003746E5" w:rsidRPr="00DB197A">
        <w:rPr>
          <w:rFonts w:ascii="Times New Roman" w:eastAsia="Times New Roman" w:hAnsi="Times New Roman" w:cs="Times New Roman"/>
          <w:bCs/>
          <w:sz w:val="20"/>
          <w:szCs w:val="20"/>
          <w:lang w:eastAsia="ru-RU"/>
        </w:rPr>
        <w:t>прийняття рішення за наслідками розгляду звіту.</w:t>
      </w:r>
    </w:p>
    <w:p w:rsidR="003746E5" w:rsidRPr="00DB197A" w:rsidRDefault="003746E5" w:rsidP="003746E5">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Затвердити </w:t>
      </w:r>
      <w:r w:rsidRPr="00DB197A">
        <w:rPr>
          <w:rFonts w:ascii="Times New Roman" w:hAnsi="Times New Roman" w:cs="Times New Roman"/>
          <w:iCs/>
          <w:sz w:val="20"/>
          <w:szCs w:val="20"/>
        </w:rPr>
        <w:t xml:space="preserve">звіт Резвізійної комісії </w:t>
      </w:r>
      <w:r w:rsidRPr="00DB197A">
        <w:rPr>
          <w:rFonts w:ascii="Times New Roman" w:eastAsia="Times New Roman" w:hAnsi="Times New Roman" w:cs="Times New Roman"/>
          <w:bCs/>
          <w:sz w:val="20"/>
          <w:szCs w:val="20"/>
          <w:lang w:eastAsia="ru-RU"/>
        </w:rPr>
        <w:t>про результати перевірки фінансово-господарської діяльності Товариства за 201</w:t>
      </w:r>
      <w:r w:rsidRPr="00DB197A">
        <w:rPr>
          <w:rFonts w:ascii="Times New Roman" w:eastAsia="Times New Roman" w:hAnsi="Times New Roman" w:cs="Times New Roman"/>
          <w:bCs/>
          <w:sz w:val="20"/>
          <w:szCs w:val="20"/>
          <w:lang w:val="ru-RU" w:eastAsia="ru-RU"/>
        </w:rPr>
        <w:t>6-2020</w:t>
      </w:r>
      <w:r w:rsidRPr="00DB197A">
        <w:rPr>
          <w:rFonts w:ascii="Times New Roman" w:eastAsia="Times New Roman" w:hAnsi="Times New Roman" w:cs="Times New Roman"/>
          <w:bCs/>
          <w:sz w:val="20"/>
          <w:szCs w:val="20"/>
          <w:lang w:eastAsia="ru-RU"/>
        </w:rPr>
        <w:t xml:space="preserve"> р</w:t>
      </w:r>
      <w:r w:rsidRPr="00DB197A">
        <w:rPr>
          <w:rFonts w:ascii="Times New Roman" w:eastAsia="Times New Roman" w:hAnsi="Times New Roman" w:cs="Times New Roman"/>
          <w:bCs/>
          <w:sz w:val="20"/>
          <w:szCs w:val="20"/>
          <w:lang w:val="ru-RU" w:eastAsia="ru-RU"/>
        </w:rPr>
        <w:t xml:space="preserve">р. </w:t>
      </w:r>
      <w:r w:rsidRPr="00DB197A">
        <w:rPr>
          <w:rFonts w:ascii="Times New Roman" w:hAnsi="Times New Roman" w:cs="Times New Roman"/>
          <w:iCs/>
          <w:sz w:val="20"/>
          <w:szCs w:val="20"/>
        </w:rPr>
        <w:t>Діяльність Ревізійної комісії визнати задовільною.</w:t>
      </w:r>
    </w:p>
    <w:p w:rsidR="00696DFA"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 xml:space="preserve">7. </w:t>
      </w:r>
      <w:r w:rsidR="003746E5" w:rsidRPr="00DB197A">
        <w:rPr>
          <w:rFonts w:ascii="Times New Roman" w:eastAsia="Times New Roman" w:hAnsi="Times New Roman" w:cs="Times New Roman"/>
          <w:bCs/>
          <w:sz w:val="20"/>
          <w:szCs w:val="20"/>
          <w:lang w:eastAsia="ru-RU"/>
        </w:rPr>
        <w:t>З</w:t>
      </w:r>
      <w:r w:rsidRPr="00DB197A">
        <w:rPr>
          <w:rFonts w:ascii="Times New Roman" w:eastAsia="Times New Roman" w:hAnsi="Times New Roman" w:cs="Times New Roman"/>
          <w:bCs/>
          <w:sz w:val="20"/>
          <w:szCs w:val="20"/>
          <w:lang w:eastAsia="ru-RU"/>
        </w:rPr>
        <w:t>атвердження  річн</w:t>
      </w:r>
      <w:r w:rsidR="003746E5" w:rsidRPr="00DB197A">
        <w:rPr>
          <w:rFonts w:ascii="Times New Roman" w:eastAsia="Times New Roman" w:hAnsi="Times New Roman" w:cs="Times New Roman"/>
          <w:bCs/>
          <w:sz w:val="20"/>
          <w:szCs w:val="20"/>
          <w:lang w:val="ru-RU" w:eastAsia="ru-RU"/>
        </w:rPr>
        <w:t>их</w:t>
      </w:r>
      <w:r w:rsidRPr="00DB197A">
        <w:rPr>
          <w:rFonts w:ascii="Times New Roman" w:eastAsia="Times New Roman" w:hAnsi="Times New Roman" w:cs="Times New Roman"/>
          <w:bCs/>
          <w:sz w:val="20"/>
          <w:szCs w:val="20"/>
          <w:lang w:eastAsia="ru-RU"/>
        </w:rPr>
        <w:t xml:space="preserve"> звіт</w:t>
      </w:r>
      <w:r w:rsidR="003746E5" w:rsidRPr="00DB197A">
        <w:rPr>
          <w:rFonts w:ascii="Times New Roman" w:eastAsia="Times New Roman" w:hAnsi="Times New Roman" w:cs="Times New Roman"/>
          <w:bCs/>
          <w:sz w:val="20"/>
          <w:szCs w:val="20"/>
          <w:lang w:eastAsia="ru-RU"/>
        </w:rPr>
        <w:t>і</w:t>
      </w:r>
      <w:r w:rsidR="003746E5" w:rsidRPr="00DB197A">
        <w:rPr>
          <w:rFonts w:ascii="Times New Roman" w:eastAsia="Times New Roman" w:hAnsi="Times New Roman" w:cs="Times New Roman"/>
          <w:bCs/>
          <w:sz w:val="20"/>
          <w:szCs w:val="20"/>
          <w:lang w:val="ru-RU" w:eastAsia="ru-RU"/>
        </w:rPr>
        <w:t>в</w:t>
      </w:r>
      <w:r w:rsidRPr="00DB197A">
        <w:rPr>
          <w:rFonts w:ascii="Times New Roman" w:eastAsia="Times New Roman" w:hAnsi="Times New Roman" w:cs="Times New Roman"/>
          <w:bCs/>
          <w:sz w:val="20"/>
          <w:szCs w:val="20"/>
          <w:lang w:eastAsia="ru-RU"/>
        </w:rPr>
        <w:t xml:space="preserve"> та баланс</w:t>
      </w:r>
      <w:r w:rsidR="003746E5" w:rsidRPr="00DB197A">
        <w:rPr>
          <w:rFonts w:ascii="Times New Roman" w:eastAsia="Times New Roman" w:hAnsi="Times New Roman" w:cs="Times New Roman"/>
          <w:bCs/>
          <w:sz w:val="20"/>
          <w:szCs w:val="20"/>
          <w:lang w:eastAsia="ru-RU"/>
        </w:rPr>
        <w:t>ів</w:t>
      </w:r>
      <w:r w:rsidRPr="00DB197A">
        <w:rPr>
          <w:rFonts w:ascii="Times New Roman" w:eastAsia="Times New Roman" w:hAnsi="Times New Roman" w:cs="Times New Roman"/>
          <w:bCs/>
          <w:sz w:val="20"/>
          <w:szCs w:val="20"/>
          <w:lang w:eastAsia="ru-RU"/>
        </w:rPr>
        <w:t xml:space="preserve"> Товариства за 201</w:t>
      </w:r>
      <w:r w:rsidR="00904C70" w:rsidRPr="00DB197A">
        <w:rPr>
          <w:rFonts w:ascii="Times New Roman" w:eastAsia="Times New Roman" w:hAnsi="Times New Roman" w:cs="Times New Roman"/>
          <w:bCs/>
          <w:sz w:val="20"/>
          <w:szCs w:val="20"/>
          <w:lang w:eastAsia="ru-RU"/>
        </w:rPr>
        <w:t>6</w:t>
      </w:r>
      <w:r w:rsidR="003746E5" w:rsidRPr="00DB197A">
        <w:rPr>
          <w:rFonts w:ascii="Times New Roman" w:eastAsia="Times New Roman" w:hAnsi="Times New Roman" w:cs="Times New Roman"/>
          <w:bCs/>
          <w:sz w:val="20"/>
          <w:szCs w:val="20"/>
          <w:lang w:eastAsia="ru-RU"/>
        </w:rPr>
        <w:t>-2020</w:t>
      </w:r>
      <w:r w:rsidRPr="00DB197A">
        <w:rPr>
          <w:rFonts w:ascii="Times New Roman" w:eastAsia="Times New Roman" w:hAnsi="Times New Roman" w:cs="Times New Roman"/>
          <w:bCs/>
          <w:sz w:val="20"/>
          <w:szCs w:val="20"/>
          <w:lang w:eastAsia="ru-RU"/>
        </w:rPr>
        <w:t xml:space="preserve"> р</w:t>
      </w:r>
      <w:r w:rsidR="003746E5" w:rsidRPr="00DB197A">
        <w:rPr>
          <w:rFonts w:ascii="Times New Roman" w:eastAsia="Times New Roman" w:hAnsi="Times New Roman" w:cs="Times New Roman"/>
          <w:bCs/>
          <w:sz w:val="20"/>
          <w:szCs w:val="20"/>
          <w:lang w:eastAsia="ru-RU"/>
        </w:rPr>
        <w:t>р</w:t>
      </w:r>
      <w:r w:rsidRPr="00DB197A">
        <w:rPr>
          <w:rFonts w:ascii="Times New Roman" w:eastAsia="Times New Roman" w:hAnsi="Times New Roman" w:cs="Times New Roman"/>
          <w:bCs/>
          <w:sz w:val="20"/>
          <w:szCs w:val="20"/>
          <w:lang w:eastAsia="ru-RU"/>
        </w:rPr>
        <w:t>.</w:t>
      </w:r>
    </w:p>
    <w:p w:rsidR="003746E5" w:rsidRPr="00DB197A" w:rsidRDefault="003746E5" w:rsidP="003746E5">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Затвердити річні завіти та баланси Товариства за 2016-2020 рр. </w:t>
      </w:r>
    </w:p>
    <w:p w:rsidR="00696DFA" w:rsidRPr="00DB197A" w:rsidRDefault="003746E5"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8</w:t>
      </w:r>
      <w:r w:rsidR="00696DFA" w:rsidRPr="00DB197A">
        <w:rPr>
          <w:rFonts w:ascii="Times New Roman" w:eastAsia="Times New Roman" w:hAnsi="Times New Roman" w:cs="Times New Roman"/>
          <w:bCs/>
          <w:sz w:val="20"/>
          <w:szCs w:val="20"/>
          <w:lang w:eastAsia="ru-RU"/>
        </w:rPr>
        <w:t xml:space="preserve">. </w:t>
      </w:r>
      <w:r w:rsidRPr="00DB197A">
        <w:rPr>
          <w:rFonts w:ascii="Times New Roman" w:eastAsia="Times New Roman" w:hAnsi="Times New Roman" w:cs="Times New Roman"/>
          <w:bCs/>
          <w:sz w:val="20"/>
          <w:szCs w:val="20"/>
          <w:lang w:eastAsia="ru-RU"/>
        </w:rPr>
        <w:t>П</w:t>
      </w:r>
      <w:r w:rsidR="0003305E" w:rsidRPr="00DB197A">
        <w:rPr>
          <w:rFonts w:ascii="Times New Roman" w:eastAsia="Times New Roman" w:hAnsi="Times New Roman" w:cs="Times New Roman"/>
          <w:bCs/>
          <w:sz w:val="20"/>
          <w:szCs w:val="20"/>
          <w:lang w:eastAsia="ru-RU"/>
        </w:rPr>
        <w:t xml:space="preserve">окриття збитків </w:t>
      </w:r>
      <w:r w:rsidR="00696DFA" w:rsidRPr="00DB197A">
        <w:rPr>
          <w:rFonts w:ascii="Times New Roman" w:eastAsia="Times New Roman" w:hAnsi="Times New Roman" w:cs="Times New Roman"/>
          <w:bCs/>
          <w:sz w:val="20"/>
          <w:szCs w:val="20"/>
          <w:lang w:eastAsia="ru-RU"/>
        </w:rPr>
        <w:t>Товариства за 201</w:t>
      </w:r>
      <w:r w:rsidR="0003305E" w:rsidRPr="00DB197A">
        <w:rPr>
          <w:rFonts w:ascii="Times New Roman" w:eastAsia="Times New Roman" w:hAnsi="Times New Roman" w:cs="Times New Roman"/>
          <w:bCs/>
          <w:sz w:val="20"/>
          <w:szCs w:val="20"/>
          <w:lang w:eastAsia="ru-RU"/>
        </w:rPr>
        <w:t>6-2020</w:t>
      </w:r>
      <w:r w:rsidR="00696DFA" w:rsidRPr="00DB197A">
        <w:rPr>
          <w:rFonts w:ascii="Times New Roman" w:eastAsia="Times New Roman" w:hAnsi="Times New Roman" w:cs="Times New Roman"/>
          <w:bCs/>
          <w:sz w:val="20"/>
          <w:szCs w:val="20"/>
          <w:lang w:eastAsia="ru-RU"/>
        </w:rPr>
        <w:t xml:space="preserve"> р</w:t>
      </w:r>
      <w:r w:rsidR="0003305E" w:rsidRPr="00DB197A">
        <w:rPr>
          <w:rFonts w:ascii="Times New Roman" w:eastAsia="Times New Roman" w:hAnsi="Times New Roman" w:cs="Times New Roman"/>
          <w:bCs/>
          <w:sz w:val="20"/>
          <w:szCs w:val="20"/>
          <w:lang w:eastAsia="ru-RU"/>
        </w:rPr>
        <w:t>р.</w:t>
      </w:r>
      <w:r w:rsidRPr="00DB197A">
        <w:rPr>
          <w:rFonts w:ascii="Times New Roman" w:eastAsia="Times New Roman" w:hAnsi="Times New Roman" w:cs="Times New Roman"/>
          <w:bCs/>
          <w:sz w:val="20"/>
          <w:szCs w:val="20"/>
          <w:lang w:eastAsia="ru-RU"/>
        </w:rPr>
        <w:t xml:space="preserve"> </w:t>
      </w:r>
      <w:r w:rsidR="006D682B">
        <w:rPr>
          <w:rFonts w:ascii="Times New Roman" w:eastAsia="Times New Roman" w:hAnsi="Times New Roman" w:cs="Times New Roman"/>
          <w:bCs/>
          <w:sz w:val="20"/>
          <w:szCs w:val="20"/>
          <w:lang w:eastAsia="ru-RU"/>
        </w:rPr>
        <w:t>з урахуванням вимог, передбачених законом.</w:t>
      </w:r>
    </w:p>
    <w:p w:rsidR="003746E5" w:rsidRPr="00DB197A" w:rsidRDefault="003746E5" w:rsidP="003746E5">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746E5" w:rsidRPr="00DB197A" w:rsidRDefault="003746E5" w:rsidP="003746E5">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r>
      <w:r w:rsidR="00C00A8F" w:rsidRPr="00DB197A">
        <w:rPr>
          <w:rFonts w:ascii="Times New Roman" w:eastAsia="Times New Roman" w:hAnsi="Times New Roman" w:cs="Times New Roman"/>
          <w:bCs/>
          <w:sz w:val="20"/>
          <w:szCs w:val="20"/>
          <w:lang w:eastAsia="ru-RU"/>
        </w:rPr>
        <w:t>Збитки, о</w:t>
      </w:r>
      <w:r w:rsidRPr="00DB197A">
        <w:rPr>
          <w:rFonts w:ascii="Times New Roman" w:eastAsia="Times New Roman" w:hAnsi="Times New Roman" w:cs="Times New Roman"/>
          <w:bCs/>
          <w:sz w:val="20"/>
          <w:szCs w:val="20"/>
          <w:lang w:eastAsia="ru-RU"/>
        </w:rPr>
        <w:t>тримані за результатами діяльності Товариства у 2016-2020 рр.</w:t>
      </w:r>
      <w:r w:rsidR="00C00A8F" w:rsidRPr="00DB197A">
        <w:rPr>
          <w:rFonts w:ascii="Times New Roman" w:eastAsia="Times New Roman" w:hAnsi="Times New Roman" w:cs="Times New Roman"/>
          <w:bCs/>
          <w:sz w:val="20"/>
          <w:szCs w:val="20"/>
          <w:lang w:eastAsia="ru-RU"/>
        </w:rPr>
        <w:t>,</w:t>
      </w:r>
      <w:r w:rsidRPr="00DB197A">
        <w:rPr>
          <w:rFonts w:ascii="Times New Roman" w:eastAsia="Times New Roman" w:hAnsi="Times New Roman" w:cs="Times New Roman"/>
          <w:bCs/>
          <w:sz w:val="20"/>
          <w:szCs w:val="20"/>
          <w:lang w:eastAsia="ru-RU"/>
        </w:rPr>
        <w:t xml:space="preserve"> </w:t>
      </w:r>
      <w:r w:rsidR="0033247E" w:rsidRPr="00DB197A">
        <w:rPr>
          <w:rFonts w:ascii="Times New Roman" w:eastAsia="Times New Roman" w:hAnsi="Times New Roman" w:cs="Times New Roman"/>
          <w:bCs/>
          <w:sz w:val="20"/>
          <w:szCs w:val="20"/>
          <w:lang w:eastAsia="ru-RU"/>
        </w:rPr>
        <w:t>покрити за рахунок майбутніх прибутків Товариства. Дивіденди за 2016-2020 роки не нараховувати та не виплачувати в зв</w:t>
      </w:r>
      <w:r w:rsidR="0033247E" w:rsidRPr="00DB197A">
        <w:rPr>
          <w:rFonts w:ascii="Times New Roman" w:eastAsia="Times New Roman" w:hAnsi="Times New Roman" w:cs="Times New Roman"/>
          <w:bCs/>
          <w:sz w:val="20"/>
          <w:szCs w:val="20"/>
          <w:lang w:val="en-US" w:eastAsia="ru-RU"/>
        </w:rPr>
        <w:t>`</w:t>
      </w:r>
      <w:r w:rsidR="0033247E" w:rsidRPr="00DB197A">
        <w:rPr>
          <w:rFonts w:ascii="Times New Roman" w:eastAsia="Times New Roman" w:hAnsi="Times New Roman" w:cs="Times New Roman"/>
          <w:bCs/>
          <w:sz w:val="20"/>
          <w:szCs w:val="20"/>
          <w:lang w:eastAsia="ru-RU"/>
        </w:rPr>
        <w:t xml:space="preserve">язку з отриманими збитками. </w:t>
      </w:r>
    </w:p>
    <w:p w:rsidR="00696DFA" w:rsidRPr="00DB197A" w:rsidRDefault="003746E5"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9</w:t>
      </w:r>
      <w:r w:rsidR="00696DFA" w:rsidRPr="00DB197A">
        <w:rPr>
          <w:rFonts w:ascii="Times New Roman" w:eastAsia="Times New Roman" w:hAnsi="Times New Roman" w:cs="Times New Roman"/>
          <w:bCs/>
          <w:sz w:val="20"/>
          <w:szCs w:val="20"/>
          <w:lang w:eastAsia="ru-RU"/>
        </w:rPr>
        <w:t xml:space="preserve">. Прийняття рішення про припинення повноважень </w:t>
      </w:r>
      <w:r w:rsidR="0033247E" w:rsidRPr="00DB197A">
        <w:rPr>
          <w:rFonts w:ascii="Times New Roman" w:eastAsia="Times New Roman" w:hAnsi="Times New Roman" w:cs="Times New Roman"/>
          <w:bCs/>
          <w:sz w:val="20"/>
          <w:szCs w:val="20"/>
          <w:lang w:eastAsia="ru-RU"/>
        </w:rPr>
        <w:t>членів</w:t>
      </w:r>
      <w:r w:rsidR="0003305E" w:rsidRPr="00DB197A">
        <w:rPr>
          <w:rFonts w:ascii="Times New Roman" w:eastAsia="Times New Roman" w:hAnsi="Times New Roman" w:cs="Times New Roman"/>
          <w:bCs/>
          <w:sz w:val="20"/>
          <w:szCs w:val="20"/>
          <w:lang w:eastAsia="ru-RU"/>
        </w:rPr>
        <w:t xml:space="preserve"> </w:t>
      </w:r>
      <w:r w:rsidR="00696DFA" w:rsidRPr="00DB197A">
        <w:rPr>
          <w:rFonts w:ascii="Times New Roman" w:eastAsia="Times New Roman" w:hAnsi="Times New Roman" w:cs="Times New Roman"/>
          <w:bCs/>
          <w:sz w:val="20"/>
          <w:szCs w:val="20"/>
          <w:lang w:eastAsia="ru-RU"/>
        </w:rPr>
        <w:t>Наглядової ради Товариства.</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Припинити повноваження членів Наглядової ради Товариства. </w:t>
      </w:r>
    </w:p>
    <w:p w:rsidR="0003305E" w:rsidRPr="00DB197A" w:rsidRDefault="00696DFA"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1</w:t>
      </w:r>
      <w:r w:rsidR="003746E5" w:rsidRPr="00DB197A">
        <w:rPr>
          <w:rFonts w:ascii="Times New Roman" w:eastAsia="Times New Roman" w:hAnsi="Times New Roman" w:cs="Times New Roman"/>
          <w:bCs/>
          <w:sz w:val="20"/>
          <w:szCs w:val="20"/>
          <w:lang w:eastAsia="ru-RU"/>
        </w:rPr>
        <w:t>0</w:t>
      </w:r>
      <w:r w:rsidRPr="00DB197A">
        <w:rPr>
          <w:rFonts w:ascii="Times New Roman" w:eastAsia="Times New Roman" w:hAnsi="Times New Roman" w:cs="Times New Roman"/>
          <w:bCs/>
          <w:sz w:val="20"/>
          <w:szCs w:val="20"/>
          <w:lang w:eastAsia="ru-RU"/>
        </w:rPr>
        <w:t xml:space="preserve">. </w:t>
      </w:r>
      <w:r w:rsidR="0003305E" w:rsidRPr="00DB197A">
        <w:rPr>
          <w:rFonts w:ascii="Times New Roman" w:eastAsia="Times New Roman" w:hAnsi="Times New Roman" w:cs="Times New Roman"/>
          <w:bCs/>
          <w:sz w:val="20"/>
          <w:szCs w:val="20"/>
          <w:lang w:eastAsia="ru-RU"/>
        </w:rPr>
        <w:t xml:space="preserve">Прийняття рішення про припинення повноважень </w:t>
      </w:r>
      <w:r w:rsidR="0033247E" w:rsidRPr="00DB197A">
        <w:rPr>
          <w:rFonts w:ascii="Times New Roman" w:eastAsia="Times New Roman" w:hAnsi="Times New Roman" w:cs="Times New Roman"/>
          <w:bCs/>
          <w:sz w:val="20"/>
          <w:szCs w:val="20"/>
          <w:lang w:eastAsia="ru-RU"/>
        </w:rPr>
        <w:t>членів</w:t>
      </w:r>
      <w:r w:rsidR="0003305E" w:rsidRPr="00DB197A">
        <w:rPr>
          <w:rFonts w:ascii="Times New Roman" w:eastAsia="Times New Roman" w:hAnsi="Times New Roman" w:cs="Times New Roman"/>
          <w:bCs/>
          <w:sz w:val="20"/>
          <w:szCs w:val="20"/>
          <w:lang w:eastAsia="ru-RU"/>
        </w:rPr>
        <w:t xml:space="preserve"> Ревізійної комісії Товариства. </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ab/>
        <w:t xml:space="preserve">Припинити повноваження членів Ревізійної комісії Товариства. </w:t>
      </w:r>
    </w:p>
    <w:p w:rsidR="0003305E" w:rsidRPr="00DB197A" w:rsidRDefault="0003305E" w:rsidP="00696DFA">
      <w:pPr>
        <w:ind w:firstLine="0"/>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bCs/>
          <w:sz w:val="20"/>
          <w:szCs w:val="20"/>
          <w:lang w:eastAsia="ru-RU"/>
        </w:rPr>
        <w:t>1</w:t>
      </w:r>
      <w:r w:rsidR="003746E5" w:rsidRPr="00DB197A">
        <w:rPr>
          <w:rFonts w:ascii="Times New Roman" w:eastAsia="Times New Roman" w:hAnsi="Times New Roman" w:cs="Times New Roman"/>
          <w:bCs/>
          <w:sz w:val="20"/>
          <w:szCs w:val="20"/>
          <w:lang w:eastAsia="ru-RU"/>
        </w:rPr>
        <w:t>1</w:t>
      </w:r>
      <w:r w:rsidRPr="00DB197A">
        <w:rPr>
          <w:rFonts w:ascii="Times New Roman" w:eastAsia="Times New Roman" w:hAnsi="Times New Roman" w:cs="Times New Roman"/>
          <w:bCs/>
          <w:sz w:val="20"/>
          <w:szCs w:val="20"/>
          <w:lang w:eastAsia="ru-RU"/>
        </w:rPr>
        <w:t xml:space="preserve">. </w:t>
      </w:r>
      <w:r w:rsidR="006D682B">
        <w:rPr>
          <w:rFonts w:ascii="Times New Roman" w:eastAsia="Times New Roman" w:hAnsi="Times New Roman" w:cs="Times New Roman"/>
          <w:bCs/>
          <w:sz w:val="20"/>
          <w:szCs w:val="20"/>
          <w:lang w:eastAsia="ru-RU"/>
        </w:rPr>
        <w:t>П</w:t>
      </w:r>
      <w:r w:rsidRPr="00DB197A">
        <w:rPr>
          <w:rFonts w:ascii="Times New Roman" w:eastAsia="Times New Roman" w:hAnsi="Times New Roman" w:cs="Times New Roman"/>
          <w:sz w:val="20"/>
          <w:szCs w:val="20"/>
          <w:lang w:val="ru-RU"/>
        </w:rPr>
        <w:t xml:space="preserve">рийняття рішення про зміну типу акціонерного товариства з </w:t>
      </w:r>
      <w:r w:rsidRPr="00DB197A">
        <w:rPr>
          <w:rFonts w:ascii="Times New Roman" w:eastAsia="Times New Roman" w:hAnsi="Times New Roman" w:cs="Times New Roman"/>
          <w:sz w:val="20"/>
          <w:szCs w:val="20"/>
        </w:rPr>
        <w:t>П</w:t>
      </w:r>
      <w:r w:rsidRPr="00DB197A">
        <w:rPr>
          <w:rFonts w:ascii="Times New Roman" w:eastAsia="Times New Roman" w:hAnsi="Times New Roman" w:cs="Times New Roman"/>
          <w:sz w:val="20"/>
          <w:szCs w:val="20"/>
          <w:lang w:val="ru-RU"/>
        </w:rPr>
        <w:t>ублічного на Приватне.</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ind w:firstLine="0"/>
        <w:jc w:val="both"/>
        <w:rPr>
          <w:rFonts w:ascii="Times New Roman" w:eastAsia="Times New Roman" w:hAnsi="Times New Roman" w:cs="Times New Roman"/>
          <w:sz w:val="20"/>
          <w:szCs w:val="20"/>
        </w:rPr>
      </w:pPr>
      <w:r w:rsidRPr="00DB197A">
        <w:rPr>
          <w:rFonts w:ascii="Times New Roman" w:eastAsia="Times New Roman" w:hAnsi="Times New Roman" w:cs="Times New Roman"/>
          <w:bCs/>
          <w:sz w:val="20"/>
          <w:szCs w:val="20"/>
          <w:lang w:eastAsia="ru-RU"/>
        </w:rPr>
        <w:tab/>
      </w:r>
      <w:r w:rsidRPr="00DB197A">
        <w:rPr>
          <w:rFonts w:ascii="Times New Roman" w:eastAsia="Times New Roman" w:hAnsi="Times New Roman" w:cs="Times New Roman"/>
          <w:sz w:val="20"/>
          <w:szCs w:val="20"/>
          <w:lang w:val="ru-RU"/>
        </w:rPr>
        <w:t>У відповідності до Закону України «Про акціонерні товариства» змінити тип Товариства з публічного акціонерного товариства на приватне акціонерне товариство. Згідно статті 5 Закону України «Про акціонерні товариства» зміна типу товариства з публічного на приватне не є його перетворенням. Ідентифікаційний код юридичної особи (код ЄДРПОУ Товариства) залишається без змін: 0</w:t>
      </w:r>
      <w:r w:rsidRPr="00DB197A">
        <w:rPr>
          <w:rFonts w:ascii="Times New Roman" w:eastAsia="Times New Roman" w:hAnsi="Times New Roman" w:cs="Times New Roman"/>
          <w:sz w:val="20"/>
          <w:szCs w:val="20"/>
          <w:lang w:val="en-US"/>
        </w:rPr>
        <w:t>4543542</w:t>
      </w:r>
      <w:r w:rsidRPr="00DB197A">
        <w:rPr>
          <w:rFonts w:ascii="Times New Roman" w:eastAsia="Times New Roman" w:hAnsi="Times New Roman" w:cs="Times New Roman"/>
          <w:sz w:val="20"/>
          <w:szCs w:val="20"/>
        </w:rPr>
        <w:t>.</w:t>
      </w:r>
    </w:p>
    <w:p w:rsidR="0003305E" w:rsidRPr="00DB197A" w:rsidRDefault="0003305E" w:rsidP="00696DFA">
      <w:pPr>
        <w:ind w:firstLine="0"/>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sz w:val="20"/>
          <w:szCs w:val="20"/>
          <w:lang w:val="ru-RU"/>
        </w:rPr>
        <w:t>1</w:t>
      </w:r>
      <w:r w:rsidR="003746E5" w:rsidRPr="00DB197A">
        <w:rPr>
          <w:rFonts w:ascii="Times New Roman" w:eastAsia="Times New Roman" w:hAnsi="Times New Roman" w:cs="Times New Roman"/>
          <w:sz w:val="20"/>
          <w:szCs w:val="20"/>
          <w:lang w:val="ru-RU"/>
        </w:rPr>
        <w:t>2</w:t>
      </w:r>
      <w:r w:rsidRPr="00DB197A">
        <w:rPr>
          <w:rFonts w:ascii="Times New Roman" w:eastAsia="Times New Roman" w:hAnsi="Times New Roman" w:cs="Times New Roman"/>
          <w:sz w:val="20"/>
          <w:szCs w:val="20"/>
          <w:lang w:val="ru-RU"/>
        </w:rPr>
        <w:t xml:space="preserve">. </w:t>
      </w:r>
      <w:r w:rsidR="006D682B">
        <w:rPr>
          <w:rFonts w:ascii="Times New Roman" w:eastAsia="Times New Roman" w:hAnsi="Times New Roman" w:cs="Times New Roman"/>
          <w:sz w:val="20"/>
          <w:szCs w:val="20"/>
          <w:lang w:val="ru-RU"/>
        </w:rPr>
        <w:t>З</w:t>
      </w:r>
      <w:r w:rsidRPr="00DB197A">
        <w:rPr>
          <w:rFonts w:ascii="Times New Roman" w:eastAsia="Times New Roman" w:hAnsi="Times New Roman" w:cs="Times New Roman"/>
          <w:sz w:val="20"/>
          <w:szCs w:val="20"/>
          <w:lang w:val="ru-RU"/>
        </w:rPr>
        <w:t>атвердження нового найменування Товариства у зв’язку зі зміною його типу.</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ind w:firstLine="708"/>
        <w:jc w:val="both"/>
        <w:rPr>
          <w:rFonts w:ascii="Times New Roman" w:eastAsia="Times New Roman" w:hAnsi="Times New Roman" w:cs="Times New Roman"/>
          <w:sz w:val="20"/>
          <w:szCs w:val="20"/>
        </w:rPr>
      </w:pPr>
      <w:r w:rsidRPr="00DB197A">
        <w:rPr>
          <w:rFonts w:ascii="Times New Roman" w:eastAsia="Times New Roman" w:hAnsi="Times New Roman" w:cs="Times New Roman"/>
          <w:sz w:val="20"/>
          <w:szCs w:val="20"/>
          <w:lang w:val="ru-RU"/>
        </w:rPr>
        <w:t>У зв’язку зі зміною типу Товариства з Публічного на Приватне затвердити нове найменування Товариства:</w:t>
      </w:r>
      <w:r w:rsidRPr="00DB197A">
        <w:rPr>
          <w:rFonts w:ascii="Times New Roman" w:eastAsia="Times New Roman" w:hAnsi="Times New Roman" w:cs="Times New Roman"/>
          <w:sz w:val="20"/>
          <w:szCs w:val="20"/>
        </w:rPr>
        <w:t xml:space="preserve"> </w:t>
      </w:r>
    </w:p>
    <w:p w:rsidR="0033247E" w:rsidRPr="00DB197A" w:rsidRDefault="0033247E" w:rsidP="0033247E">
      <w:pPr>
        <w:ind w:firstLine="0"/>
        <w:jc w:val="both"/>
        <w:rPr>
          <w:rFonts w:ascii="Times New Roman" w:eastAsia="Times New Roman" w:hAnsi="Times New Roman" w:cs="Times New Roman"/>
          <w:sz w:val="20"/>
          <w:szCs w:val="20"/>
          <w:lang w:val="ru-RU" w:eastAsia="ar-SA"/>
        </w:rPr>
      </w:pPr>
      <w:r w:rsidRPr="00DB197A">
        <w:rPr>
          <w:rFonts w:ascii="Times New Roman" w:eastAsia="Times New Roman" w:hAnsi="Times New Roman" w:cs="Times New Roman"/>
          <w:sz w:val="20"/>
          <w:szCs w:val="20"/>
          <w:lang w:val="ru-RU"/>
        </w:rPr>
        <w:lastRenderedPageBreak/>
        <w:t xml:space="preserve">Повне найменування: </w:t>
      </w:r>
      <w:r w:rsidRPr="00DB197A">
        <w:rPr>
          <w:rFonts w:ascii="Times New Roman" w:eastAsia="Times New Roman" w:hAnsi="Times New Roman" w:cs="Times New Roman"/>
          <w:sz w:val="20"/>
          <w:szCs w:val="20"/>
          <w:lang w:val="ru-RU" w:eastAsia="ar-SA"/>
        </w:rPr>
        <w:t>АКЦІОНЕРНЕ ТОВАРИСТВО "ЗАВОД "НАДІЯ";</w:t>
      </w:r>
    </w:p>
    <w:p w:rsidR="0033247E" w:rsidRPr="00DB197A" w:rsidRDefault="0033247E" w:rsidP="0033247E">
      <w:pPr>
        <w:ind w:firstLine="0"/>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sz w:val="20"/>
          <w:szCs w:val="20"/>
          <w:lang w:val="ru-RU"/>
        </w:rPr>
        <w:t>Скорочене найменування</w:t>
      </w:r>
      <w:r w:rsidR="00C00A8F" w:rsidRPr="00DB197A">
        <w:rPr>
          <w:rFonts w:ascii="Times New Roman" w:eastAsia="Times New Roman" w:hAnsi="Times New Roman" w:cs="Times New Roman"/>
          <w:sz w:val="20"/>
          <w:szCs w:val="20"/>
          <w:lang w:val="ru-RU"/>
        </w:rPr>
        <w:t>:</w:t>
      </w:r>
      <w:r w:rsidRPr="00DB197A">
        <w:rPr>
          <w:rFonts w:ascii="Times New Roman" w:eastAsia="Times New Roman" w:hAnsi="Times New Roman" w:cs="Times New Roman"/>
          <w:sz w:val="20"/>
          <w:szCs w:val="20"/>
          <w:lang w:val="ru-RU"/>
        </w:rPr>
        <w:t xml:space="preserve">  АТ </w:t>
      </w:r>
      <w:r w:rsidRPr="00DB197A">
        <w:rPr>
          <w:rFonts w:ascii="Times New Roman" w:eastAsia="Times New Roman" w:hAnsi="Times New Roman" w:cs="Times New Roman"/>
          <w:sz w:val="20"/>
          <w:szCs w:val="20"/>
          <w:lang w:val="ru-RU" w:eastAsia="ar-SA"/>
        </w:rPr>
        <w:t>"ЗАВОД "НАДІЯ".</w:t>
      </w:r>
    </w:p>
    <w:p w:rsidR="0003305E" w:rsidRPr="00DB197A" w:rsidRDefault="0003305E" w:rsidP="00696DFA">
      <w:pPr>
        <w:ind w:firstLine="0"/>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sz w:val="20"/>
          <w:szCs w:val="20"/>
          <w:lang w:val="ru-RU"/>
        </w:rPr>
        <w:t>1</w:t>
      </w:r>
      <w:r w:rsidR="003746E5" w:rsidRPr="00DB197A">
        <w:rPr>
          <w:rFonts w:ascii="Times New Roman" w:eastAsia="Times New Roman" w:hAnsi="Times New Roman" w:cs="Times New Roman"/>
          <w:sz w:val="20"/>
          <w:szCs w:val="20"/>
          <w:lang w:val="ru-RU"/>
        </w:rPr>
        <w:t>3</w:t>
      </w:r>
      <w:r w:rsidRPr="00DB197A">
        <w:rPr>
          <w:rFonts w:ascii="Times New Roman" w:eastAsia="Times New Roman" w:hAnsi="Times New Roman" w:cs="Times New Roman"/>
          <w:sz w:val="20"/>
          <w:szCs w:val="20"/>
          <w:lang w:val="ru-RU"/>
        </w:rPr>
        <w:t xml:space="preserve">. </w:t>
      </w:r>
      <w:r w:rsidR="006D682B">
        <w:rPr>
          <w:rFonts w:ascii="Times New Roman" w:eastAsia="Times New Roman" w:hAnsi="Times New Roman" w:cs="Times New Roman"/>
          <w:sz w:val="20"/>
          <w:szCs w:val="20"/>
          <w:lang w:val="ru-RU"/>
        </w:rPr>
        <w:t>З</w:t>
      </w:r>
      <w:r w:rsidRPr="00DB197A">
        <w:rPr>
          <w:rFonts w:ascii="Times New Roman" w:eastAsia="Times New Roman" w:hAnsi="Times New Roman" w:cs="Times New Roman"/>
          <w:sz w:val="20"/>
          <w:szCs w:val="20"/>
          <w:lang w:val="ru-RU"/>
        </w:rPr>
        <w:t xml:space="preserve">атвердження нової редакції Статуту Товариства. </w:t>
      </w:r>
    </w:p>
    <w:p w:rsidR="0033247E" w:rsidRPr="00DB197A" w:rsidRDefault="0033247E" w:rsidP="0033247E">
      <w:pPr>
        <w:ind w:firstLine="708"/>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ind w:firstLine="708"/>
        <w:jc w:val="both"/>
        <w:rPr>
          <w:rFonts w:ascii="Times New Roman" w:eastAsia="PMingLiU" w:hAnsi="Times New Roman" w:cs="Times New Roman"/>
          <w:b/>
          <w:sz w:val="20"/>
          <w:szCs w:val="20"/>
          <w:lang w:eastAsia="zh-TW"/>
        </w:rPr>
      </w:pPr>
      <w:r w:rsidRPr="00DB197A">
        <w:rPr>
          <w:rFonts w:ascii="Times New Roman" w:eastAsia="Times New Roman" w:hAnsi="Times New Roman" w:cs="Times New Roman"/>
          <w:sz w:val="20"/>
          <w:szCs w:val="20"/>
          <w:lang w:val="ru-RU"/>
        </w:rPr>
        <w:t>Затвердити Статут Товариства у новій редакції.</w:t>
      </w:r>
    </w:p>
    <w:p w:rsidR="0003305E" w:rsidRPr="00DB197A" w:rsidRDefault="0003305E" w:rsidP="00696DFA">
      <w:pPr>
        <w:ind w:firstLine="0"/>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sz w:val="20"/>
          <w:szCs w:val="20"/>
          <w:lang w:val="ru-RU"/>
        </w:rPr>
        <w:t>1</w:t>
      </w:r>
      <w:r w:rsidR="003746E5" w:rsidRPr="00DB197A">
        <w:rPr>
          <w:rFonts w:ascii="Times New Roman" w:eastAsia="Times New Roman" w:hAnsi="Times New Roman" w:cs="Times New Roman"/>
          <w:sz w:val="20"/>
          <w:szCs w:val="20"/>
          <w:lang w:val="ru-RU"/>
        </w:rPr>
        <w:t>4</w:t>
      </w:r>
      <w:r w:rsidRPr="00DB197A">
        <w:rPr>
          <w:rFonts w:ascii="Times New Roman" w:eastAsia="Times New Roman" w:hAnsi="Times New Roman" w:cs="Times New Roman"/>
          <w:sz w:val="20"/>
          <w:szCs w:val="20"/>
          <w:lang w:val="ru-RU"/>
        </w:rPr>
        <w:t>.</w:t>
      </w:r>
      <w:r w:rsidR="006D682B">
        <w:rPr>
          <w:rFonts w:ascii="Times New Roman" w:eastAsia="Times New Roman" w:hAnsi="Times New Roman" w:cs="Times New Roman"/>
          <w:sz w:val="20"/>
          <w:szCs w:val="20"/>
          <w:lang w:val="ru-RU"/>
        </w:rPr>
        <w:t xml:space="preserve"> О</w:t>
      </w:r>
      <w:r w:rsidRPr="00DB197A">
        <w:rPr>
          <w:rFonts w:ascii="Times New Roman" w:eastAsia="Times New Roman" w:hAnsi="Times New Roman" w:cs="Times New Roman"/>
          <w:sz w:val="20"/>
          <w:szCs w:val="20"/>
          <w:lang w:val="ru-RU"/>
        </w:rPr>
        <w:t xml:space="preserve">брання осіб, яким надаються повноваження щодо підписання Статуту та здійснення його державної реєстрації. </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ind w:firstLine="708"/>
        <w:jc w:val="both"/>
        <w:rPr>
          <w:rFonts w:ascii="Times New Roman" w:eastAsia="Times New Roman" w:hAnsi="Times New Roman" w:cs="Times New Roman"/>
          <w:sz w:val="20"/>
          <w:szCs w:val="20"/>
          <w:lang w:val="ru-RU"/>
        </w:rPr>
      </w:pPr>
      <w:r w:rsidRPr="00DB197A">
        <w:rPr>
          <w:rFonts w:ascii="Times New Roman" w:eastAsia="Times New Roman" w:hAnsi="Times New Roman" w:cs="Times New Roman"/>
          <w:sz w:val="20"/>
          <w:szCs w:val="20"/>
          <w:lang w:val="ru-RU"/>
        </w:rPr>
        <w:t>Уповноважити Голову зборів та секретаря Зборів підписати нову редакцію Статуту. Надати Генеральному директору Товариства повноваження щодо забезпечення особисто або через уповноважених представників державної реєстрації Статуту Товариства.</w:t>
      </w:r>
    </w:p>
    <w:p w:rsidR="00696DFA" w:rsidRPr="00DB197A" w:rsidRDefault="003746E5"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sz w:val="20"/>
          <w:szCs w:val="20"/>
          <w:lang w:val="ru-RU"/>
        </w:rPr>
        <w:t>15</w:t>
      </w:r>
      <w:r w:rsidR="0003305E" w:rsidRPr="00DB197A">
        <w:rPr>
          <w:rFonts w:ascii="Times New Roman" w:eastAsia="Times New Roman" w:hAnsi="Times New Roman" w:cs="Times New Roman"/>
          <w:sz w:val="20"/>
          <w:szCs w:val="20"/>
          <w:lang w:val="ru-RU"/>
        </w:rPr>
        <w:t xml:space="preserve">. </w:t>
      </w:r>
      <w:r w:rsidR="006D682B">
        <w:rPr>
          <w:rFonts w:ascii="Times New Roman" w:eastAsia="Times New Roman" w:hAnsi="Times New Roman" w:cs="Times New Roman"/>
          <w:sz w:val="20"/>
          <w:szCs w:val="20"/>
          <w:lang w:val="ru-RU"/>
        </w:rPr>
        <w:t>О</w:t>
      </w:r>
      <w:r w:rsidR="00696DFA" w:rsidRPr="00DB197A">
        <w:rPr>
          <w:rFonts w:ascii="Times New Roman" w:eastAsia="Times New Roman" w:hAnsi="Times New Roman" w:cs="Times New Roman"/>
          <w:bCs/>
          <w:sz w:val="20"/>
          <w:szCs w:val="20"/>
          <w:lang w:eastAsia="ru-RU"/>
        </w:rPr>
        <w:t>брання членів Наглядової ради Товариства.</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C00A8F" w:rsidRPr="00DB197A" w:rsidRDefault="0033247E" w:rsidP="0033247E">
      <w:pPr>
        <w:pStyle w:val="Default"/>
        <w:rPr>
          <w:rFonts w:eastAsia="Times New Roman"/>
          <w:bCs/>
          <w:sz w:val="20"/>
          <w:szCs w:val="20"/>
          <w:lang w:eastAsia="ru-RU"/>
        </w:rPr>
      </w:pPr>
      <w:r w:rsidRPr="00DB197A">
        <w:rPr>
          <w:rFonts w:eastAsia="Times New Roman"/>
          <w:bCs/>
          <w:sz w:val="20"/>
          <w:szCs w:val="20"/>
          <w:lang w:eastAsia="ru-RU"/>
        </w:rPr>
        <w:tab/>
      </w:r>
      <w:r w:rsidR="00C00A8F" w:rsidRPr="00DB197A">
        <w:rPr>
          <w:rFonts w:eastAsia="Times New Roman"/>
          <w:bCs/>
          <w:sz w:val="20"/>
          <w:szCs w:val="20"/>
          <w:lang w:eastAsia="ru-RU"/>
        </w:rPr>
        <w:t>Обрати членами Наглядової ради наступних акціонерів Товариства:</w:t>
      </w:r>
    </w:p>
    <w:p w:rsidR="00C00A8F" w:rsidRPr="00DB197A" w:rsidRDefault="00C00A8F" w:rsidP="0033247E">
      <w:pPr>
        <w:pStyle w:val="Default"/>
        <w:rPr>
          <w:rFonts w:eastAsia="Times New Roman"/>
          <w:bCs/>
          <w:sz w:val="20"/>
          <w:szCs w:val="20"/>
          <w:lang w:eastAsia="ru-RU"/>
        </w:rPr>
      </w:pPr>
      <w:r w:rsidRPr="00DB197A">
        <w:rPr>
          <w:rFonts w:eastAsia="Times New Roman"/>
          <w:bCs/>
          <w:sz w:val="20"/>
          <w:szCs w:val="20"/>
          <w:lang w:eastAsia="ru-RU"/>
        </w:rPr>
        <w:tab/>
      </w:r>
      <w:r w:rsidRPr="00DB197A">
        <w:rPr>
          <w:rFonts w:eastAsia="Times New Roman"/>
          <w:bCs/>
          <w:sz w:val="20"/>
          <w:szCs w:val="20"/>
          <w:lang w:eastAsia="ru-RU"/>
        </w:rPr>
        <w:tab/>
        <w:t>Бойко Юрій Олександрович,</w:t>
      </w:r>
    </w:p>
    <w:p w:rsidR="00C00A8F" w:rsidRPr="00DB197A" w:rsidRDefault="00C00A8F" w:rsidP="0033247E">
      <w:pPr>
        <w:pStyle w:val="Default"/>
        <w:rPr>
          <w:rFonts w:eastAsia="Times New Roman"/>
          <w:bCs/>
          <w:sz w:val="20"/>
          <w:szCs w:val="20"/>
          <w:lang w:eastAsia="ru-RU"/>
        </w:rPr>
      </w:pPr>
      <w:r w:rsidRPr="00DB197A">
        <w:rPr>
          <w:rFonts w:eastAsia="Times New Roman"/>
          <w:bCs/>
          <w:sz w:val="20"/>
          <w:szCs w:val="20"/>
          <w:lang w:eastAsia="ru-RU"/>
        </w:rPr>
        <w:tab/>
      </w:r>
      <w:r w:rsidRPr="00DB197A">
        <w:rPr>
          <w:rFonts w:eastAsia="Times New Roman"/>
          <w:bCs/>
          <w:sz w:val="20"/>
          <w:szCs w:val="20"/>
          <w:lang w:eastAsia="ru-RU"/>
        </w:rPr>
        <w:tab/>
        <w:t>Корицька Лариса Мирославівна,</w:t>
      </w:r>
    </w:p>
    <w:p w:rsidR="0033247E" w:rsidRPr="00DB197A" w:rsidRDefault="00C00A8F" w:rsidP="0033247E">
      <w:pPr>
        <w:pStyle w:val="Default"/>
        <w:rPr>
          <w:sz w:val="20"/>
          <w:szCs w:val="20"/>
        </w:rPr>
      </w:pPr>
      <w:r w:rsidRPr="00DB197A">
        <w:rPr>
          <w:rFonts w:eastAsia="Times New Roman"/>
          <w:bCs/>
          <w:sz w:val="20"/>
          <w:szCs w:val="20"/>
          <w:lang w:eastAsia="ru-RU"/>
        </w:rPr>
        <w:tab/>
      </w:r>
      <w:r w:rsidRPr="00DB197A">
        <w:rPr>
          <w:rFonts w:eastAsia="Times New Roman"/>
          <w:bCs/>
          <w:sz w:val="20"/>
          <w:szCs w:val="20"/>
          <w:lang w:eastAsia="ru-RU"/>
        </w:rPr>
        <w:tab/>
        <w:t>Радченко Ігор Миколайович.</w:t>
      </w:r>
      <w:r w:rsidRPr="00DB197A">
        <w:rPr>
          <w:rFonts w:eastAsia="Times New Roman"/>
          <w:bCs/>
          <w:sz w:val="20"/>
          <w:szCs w:val="20"/>
          <w:lang w:eastAsia="ru-RU"/>
        </w:rPr>
        <w:tab/>
      </w:r>
      <w:r w:rsidR="0033247E" w:rsidRPr="00DB197A">
        <w:rPr>
          <w:i/>
          <w:iCs/>
          <w:sz w:val="20"/>
          <w:szCs w:val="20"/>
        </w:rPr>
        <w:t xml:space="preserve"> </w:t>
      </w:r>
    </w:p>
    <w:p w:rsidR="00696DFA" w:rsidRPr="00DB197A" w:rsidRDefault="0003305E"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1</w:t>
      </w:r>
      <w:r w:rsidR="003746E5" w:rsidRPr="00DB197A">
        <w:rPr>
          <w:rFonts w:ascii="Times New Roman" w:eastAsia="Times New Roman" w:hAnsi="Times New Roman" w:cs="Times New Roman"/>
          <w:bCs/>
          <w:sz w:val="20"/>
          <w:szCs w:val="20"/>
          <w:lang w:eastAsia="ru-RU"/>
        </w:rPr>
        <w:t>6.</w:t>
      </w:r>
      <w:r w:rsidR="00696DFA" w:rsidRPr="00DB197A">
        <w:rPr>
          <w:rFonts w:ascii="Times New Roman" w:eastAsia="Times New Roman" w:hAnsi="Times New Roman" w:cs="Times New Roman"/>
          <w:bCs/>
          <w:sz w:val="20"/>
          <w:szCs w:val="20"/>
          <w:lang w:eastAsia="ru-RU"/>
        </w:rPr>
        <w:t xml:space="preserve"> </w:t>
      </w:r>
      <w:r w:rsidR="006D682B">
        <w:rPr>
          <w:rFonts w:ascii="Times New Roman" w:eastAsia="Times New Roman" w:hAnsi="Times New Roman" w:cs="Times New Roman"/>
          <w:bCs/>
          <w:sz w:val="20"/>
          <w:szCs w:val="20"/>
          <w:lang w:eastAsia="ru-RU"/>
        </w:rPr>
        <w:t>З</w:t>
      </w:r>
      <w:r w:rsidR="00696DFA" w:rsidRPr="00DB197A">
        <w:rPr>
          <w:rFonts w:ascii="Times New Roman" w:eastAsia="Times New Roman" w:hAnsi="Times New Roman" w:cs="Times New Roman"/>
          <w:bCs/>
          <w:sz w:val="20"/>
          <w:szCs w:val="20"/>
          <w:lang w:eastAsia="ru-RU"/>
        </w:rPr>
        <w:t>атвердження умов цивільно-правових договорів, що укладатимуться з членами Наглядової ради Товариства, встановлення розміру їх винагороди та обрання особи, яка уповноважується на підписання цивільно-правових договорів з членами Наглядової ради Товариства.</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33247E" w:rsidRPr="00DB197A" w:rsidRDefault="0033247E" w:rsidP="0033247E">
      <w:pPr>
        <w:pStyle w:val="Default"/>
        <w:ind w:firstLine="708"/>
        <w:rPr>
          <w:sz w:val="20"/>
          <w:szCs w:val="20"/>
        </w:rPr>
      </w:pPr>
      <w:r w:rsidRPr="00DB197A">
        <w:rPr>
          <w:iCs/>
          <w:sz w:val="20"/>
          <w:szCs w:val="20"/>
        </w:rPr>
        <w:t xml:space="preserve">Укласти цивільно-правові договори з членами Наглядової ради, затвердити умови цих договорів, уповноважити Генерального директора підписати договори від імені Товариства. </w:t>
      </w:r>
    </w:p>
    <w:p w:rsidR="0003305E" w:rsidRPr="00DB197A" w:rsidRDefault="003746E5"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17</w:t>
      </w:r>
      <w:r w:rsidR="00696DFA" w:rsidRPr="00DB197A">
        <w:rPr>
          <w:rFonts w:ascii="Times New Roman" w:eastAsia="Times New Roman" w:hAnsi="Times New Roman" w:cs="Times New Roman"/>
          <w:bCs/>
          <w:sz w:val="20"/>
          <w:szCs w:val="20"/>
          <w:lang w:eastAsia="ru-RU"/>
        </w:rPr>
        <w:t xml:space="preserve">. </w:t>
      </w:r>
      <w:r w:rsidR="006D682B">
        <w:rPr>
          <w:rFonts w:ascii="Times New Roman" w:eastAsia="Times New Roman" w:hAnsi="Times New Roman" w:cs="Times New Roman"/>
          <w:bCs/>
          <w:sz w:val="20"/>
          <w:szCs w:val="20"/>
          <w:lang w:eastAsia="ru-RU"/>
        </w:rPr>
        <w:t>О</w:t>
      </w:r>
      <w:r w:rsidR="0003305E" w:rsidRPr="00DB197A">
        <w:rPr>
          <w:rFonts w:ascii="Times New Roman" w:eastAsia="Times New Roman" w:hAnsi="Times New Roman" w:cs="Times New Roman"/>
          <w:bCs/>
          <w:sz w:val="20"/>
          <w:szCs w:val="20"/>
          <w:lang w:eastAsia="ru-RU"/>
        </w:rPr>
        <w:t xml:space="preserve">брання членів Ревізійної комісії Товариства. </w:t>
      </w:r>
    </w:p>
    <w:p w:rsidR="0033247E" w:rsidRPr="00DB197A" w:rsidRDefault="0033247E" w:rsidP="0033247E">
      <w:pPr>
        <w:ind w:firstLine="708"/>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Проект рішення:</w:t>
      </w:r>
    </w:p>
    <w:p w:rsidR="00C00A8F" w:rsidRPr="00DB197A" w:rsidRDefault="00C00A8F" w:rsidP="00C00A8F">
      <w:pPr>
        <w:pStyle w:val="Default"/>
        <w:ind w:firstLine="708"/>
        <w:rPr>
          <w:rFonts w:eastAsia="Times New Roman"/>
          <w:bCs/>
          <w:sz w:val="20"/>
          <w:szCs w:val="20"/>
          <w:lang w:eastAsia="ru-RU"/>
        </w:rPr>
      </w:pPr>
      <w:r w:rsidRPr="00DB197A">
        <w:rPr>
          <w:rFonts w:eastAsia="Times New Roman"/>
          <w:bCs/>
          <w:sz w:val="20"/>
          <w:szCs w:val="20"/>
          <w:lang w:eastAsia="ru-RU"/>
        </w:rPr>
        <w:t>Обрати членами Ревізійної комісії Товариства:</w:t>
      </w:r>
    </w:p>
    <w:p w:rsidR="00C00A8F" w:rsidRDefault="00C00A8F" w:rsidP="00C00A8F">
      <w:pPr>
        <w:pStyle w:val="Default"/>
        <w:rPr>
          <w:rFonts w:eastAsia="Times New Roman"/>
          <w:bCs/>
          <w:sz w:val="20"/>
          <w:szCs w:val="20"/>
          <w:lang w:eastAsia="ru-RU"/>
        </w:rPr>
      </w:pPr>
      <w:r w:rsidRPr="00DB197A">
        <w:rPr>
          <w:rFonts w:eastAsia="Times New Roman"/>
          <w:bCs/>
          <w:sz w:val="20"/>
          <w:szCs w:val="20"/>
          <w:lang w:eastAsia="ru-RU"/>
        </w:rPr>
        <w:tab/>
      </w:r>
      <w:r w:rsidRPr="00DB197A">
        <w:rPr>
          <w:rFonts w:eastAsia="Times New Roman"/>
          <w:bCs/>
          <w:sz w:val="20"/>
          <w:szCs w:val="20"/>
          <w:lang w:eastAsia="ru-RU"/>
        </w:rPr>
        <w:tab/>
        <w:t xml:space="preserve">Корявкіну Світлану </w:t>
      </w:r>
      <w:r w:rsidR="00D24CF6">
        <w:rPr>
          <w:rFonts w:eastAsia="Times New Roman"/>
          <w:bCs/>
          <w:sz w:val="20"/>
          <w:szCs w:val="20"/>
          <w:lang w:eastAsia="ru-RU"/>
        </w:rPr>
        <w:t>Миколаївну</w:t>
      </w:r>
      <w:r w:rsidR="00AB3E75">
        <w:rPr>
          <w:rFonts w:eastAsia="Times New Roman"/>
          <w:bCs/>
          <w:sz w:val="20"/>
          <w:szCs w:val="20"/>
          <w:lang w:eastAsia="ru-RU"/>
        </w:rPr>
        <w:t>,</w:t>
      </w:r>
    </w:p>
    <w:p w:rsidR="00AB3E75" w:rsidRDefault="00AB3E75" w:rsidP="00C00A8F">
      <w:pPr>
        <w:pStyle w:val="Default"/>
        <w:rPr>
          <w:rFonts w:eastAsia="Times New Roman"/>
          <w:bCs/>
          <w:sz w:val="20"/>
          <w:szCs w:val="20"/>
          <w:lang w:eastAsia="ru-RU"/>
        </w:rPr>
      </w:pPr>
      <w:r>
        <w:rPr>
          <w:rFonts w:eastAsia="Times New Roman"/>
          <w:bCs/>
          <w:sz w:val="20"/>
          <w:szCs w:val="20"/>
          <w:lang w:eastAsia="ru-RU"/>
        </w:rPr>
        <w:tab/>
      </w:r>
      <w:r>
        <w:rPr>
          <w:rFonts w:eastAsia="Times New Roman"/>
          <w:bCs/>
          <w:sz w:val="20"/>
          <w:szCs w:val="20"/>
          <w:lang w:eastAsia="ru-RU"/>
        </w:rPr>
        <w:tab/>
        <w:t>Кузубову Олгу Олександрівну,</w:t>
      </w:r>
    </w:p>
    <w:p w:rsidR="00AB3E75" w:rsidRPr="00DB197A" w:rsidRDefault="00AB3E75" w:rsidP="00C00A8F">
      <w:pPr>
        <w:pStyle w:val="Default"/>
        <w:rPr>
          <w:sz w:val="20"/>
          <w:szCs w:val="20"/>
        </w:rPr>
      </w:pPr>
      <w:r>
        <w:rPr>
          <w:rFonts w:eastAsia="Times New Roman"/>
          <w:bCs/>
          <w:sz w:val="20"/>
          <w:szCs w:val="20"/>
          <w:lang w:eastAsia="ru-RU"/>
        </w:rPr>
        <w:tab/>
      </w:r>
      <w:r>
        <w:rPr>
          <w:rFonts w:eastAsia="Times New Roman"/>
          <w:bCs/>
          <w:sz w:val="20"/>
          <w:szCs w:val="20"/>
          <w:lang w:eastAsia="ru-RU"/>
        </w:rPr>
        <w:tab/>
        <w:t>Вакуленко Тетяну Євгенівну.</w:t>
      </w:r>
    </w:p>
    <w:p w:rsidR="003746E5" w:rsidRPr="00DB197A" w:rsidRDefault="003746E5" w:rsidP="00696DFA">
      <w:pPr>
        <w:ind w:firstLine="0"/>
        <w:jc w:val="both"/>
        <w:rPr>
          <w:rFonts w:ascii="Times New Roman" w:eastAsia="Times New Roman" w:hAnsi="Times New Roman" w:cs="Times New Roman"/>
          <w:bCs/>
          <w:sz w:val="20"/>
          <w:szCs w:val="20"/>
          <w:lang w:eastAsia="ru-RU"/>
        </w:rPr>
      </w:pPr>
      <w:r w:rsidRPr="00DB197A">
        <w:rPr>
          <w:rFonts w:ascii="Times New Roman" w:eastAsia="Times New Roman" w:hAnsi="Times New Roman" w:cs="Times New Roman"/>
          <w:bCs/>
          <w:sz w:val="20"/>
          <w:szCs w:val="20"/>
          <w:lang w:eastAsia="ru-RU"/>
        </w:rPr>
        <w:t>18. Затвердження основних напрямків діяльності Товариства на 2021 рік.</w:t>
      </w:r>
    </w:p>
    <w:p w:rsidR="0003305E" w:rsidRPr="00DB197A" w:rsidRDefault="0033247E" w:rsidP="0033247E">
      <w:pPr>
        <w:ind w:firstLine="708"/>
        <w:rPr>
          <w:sz w:val="20"/>
          <w:szCs w:val="20"/>
        </w:rPr>
      </w:pPr>
      <w:r w:rsidRPr="00DB197A">
        <w:rPr>
          <w:rFonts w:ascii="Times New Roman" w:eastAsia="Times New Roman" w:hAnsi="Times New Roman" w:cs="Times New Roman"/>
          <w:bCs/>
          <w:sz w:val="20"/>
          <w:szCs w:val="20"/>
          <w:lang w:eastAsia="ru-RU"/>
        </w:rPr>
        <w:t>Проект рішення:</w:t>
      </w:r>
    </w:p>
    <w:p w:rsidR="00C00A8F" w:rsidRPr="00DB197A" w:rsidRDefault="00C00A8F" w:rsidP="00C00A8F">
      <w:pPr>
        <w:spacing w:line="100" w:lineRule="atLeast"/>
        <w:ind w:firstLine="708"/>
        <w:jc w:val="both"/>
        <w:rPr>
          <w:rFonts w:ascii="Times New Roman" w:eastAsia="Times New Roman" w:hAnsi="Times New Roman" w:cs="Times New Roman"/>
          <w:color w:val="000000"/>
          <w:sz w:val="20"/>
          <w:szCs w:val="20"/>
          <w:lang w:eastAsia="ru-RU"/>
        </w:rPr>
      </w:pPr>
      <w:r w:rsidRPr="00DB197A">
        <w:rPr>
          <w:rFonts w:ascii="Times New Roman" w:eastAsia="Times New Roman" w:hAnsi="Times New Roman" w:cs="Times New Roman"/>
          <w:sz w:val="20"/>
          <w:szCs w:val="20"/>
          <w:lang w:eastAsia="ru-RU"/>
        </w:rPr>
        <w:t xml:space="preserve">Затвердити основні напрямки </w:t>
      </w:r>
      <w:r w:rsidR="00012BBA">
        <w:rPr>
          <w:rFonts w:ascii="Times New Roman" w:eastAsia="Times New Roman" w:hAnsi="Times New Roman" w:cs="Times New Roman"/>
          <w:sz w:val="20"/>
          <w:szCs w:val="20"/>
          <w:lang w:eastAsia="ru-RU"/>
        </w:rPr>
        <w:t>діяльності</w:t>
      </w:r>
      <w:r w:rsidRPr="00DB197A">
        <w:rPr>
          <w:rFonts w:ascii="Times New Roman" w:eastAsia="Times New Roman" w:hAnsi="Times New Roman" w:cs="Times New Roman"/>
          <w:sz w:val="20"/>
          <w:szCs w:val="20"/>
          <w:lang w:eastAsia="ru-RU"/>
        </w:rPr>
        <w:t xml:space="preserve"> Тов</w:t>
      </w:r>
      <w:r w:rsidR="00AB3E75">
        <w:rPr>
          <w:rFonts w:ascii="Times New Roman" w:eastAsia="Times New Roman" w:hAnsi="Times New Roman" w:cs="Times New Roman"/>
          <w:sz w:val="20"/>
          <w:szCs w:val="20"/>
          <w:lang w:eastAsia="ru-RU"/>
        </w:rPr>
        <w:t>а</w:t>
      </w:r>
      <w:r w:rsidRPr="00DB197A">
        <w:rPr>
          <w:rFonts w:ascii="Times New Roman" w:eastAsia="Times New Roman" w:hAnsi="Times New Roman" w:cs="Times New Roman"/>
          <w:sz w:val="20"/>
          <w:szCs w:val="20"/>
          <w:lang w:eastAsia="ru-RU"/>
        </w:rPr>
        <w:t>риства на 2021 рік.</w:t>
      </w:r>
    </w:p>
    <w:p w:rsidR="004D12AE" w:rsidRPr="00DB197A" w:rsidRDefault="004D12AE" w:rsidP="004D12AE">
      <w:pPr>
        <w:pStyle w:val="Default"/>
        <w:rPr>
          <w:sz w:val="20"/>
          <w:szCs w:val="20"/>
        </w:rPr>
      </w:pPr>
    </w:p>
    <w:p w:rsidR="004D12AE" w:rsidRPr="00286F56" w:rsidRDefault="004D12AE" w:rsidP="00286F56">
      <w:pPr>
        <w:pStyle w:val="Default"/>
        <w:jc w:val="both"/>
        <w:rPr>
          <w:sz w:val="20"/>
          <w:szCs w:val="20"/>
        </w:rPr>
      </w:pPr>
      <w:r>
        <w:rPr>
          <w:sz w:val="20"/>
          <w:szCs w:val="20"/>
        </w:rPr>
        <w:t xml:space="preserve">Станом на дату складання переліку осіб, яким надсилається повідомлення про проведення зборів, загальна кількість простих акцій 21 367 640 штук, кількість голосуючих акцій 84 982 штуки. </w:t>
      </w:r>
      <w:r w:rsidRPr="00286F56">
        <w:rPr>
          <w:bCs/>
          <w:sz w:val="20"/>
          <w:szCs w:val="20"/>
        </w:rPr>
        <w:t xml:space="preserve">Акції власників, які не уклали договори з депозитарною установою, при визначенні кворуму та голосуванні на зборах враховуватися не будуть! </w:t>
      </w:r>
    </w:p>
    <w:p w:rsidR="004D12AE" w:rsidRDefault="004D12AE" w:rsidP="00286F56">
      <w:pPr>
        <w:pStyle w:val="Default"/>
        <w:jc w:val="both"/>
        <w:rPr>
          <w:sz w:val="20"/>
          <w:szCs w:val="20"/>
        </w:rPr>
      </w:pPr>
      <w:r w:rsidRPr="00286F56">
        <w:rPr>
          <w:bCs/>
          <w:sz w:val="20"/>
          <w:szCs w:val="20"/>
        </w:rPr>
        <w:t>Порядок ознайомлення акціонерів з матеріалами, з якими вони можуть ознайомитися під час підготовки до зборів</w:t>
      </w:r>
      <w:r w:rsidRPr="00286F56">
        <w:rPr>
          <w:sz w:val="20"/>
          <w:szCs w:val="20"/>
        </w:rPr>
        <w:t xml:space="preserve">: </w:t>
      </w:r>
      <w:r>
        <w:rPr>
          <w:sz w:val="20"/>
          <w:szCs w:val="20"/>
        </w:rPr>
        <w:t xml:space="preserve">до дати проведення зборів акціонери можуть ознайомитися з документами, необхідними для прийняття рішень з питань порядку денного, за місцезнаходженням Товариства (Україна, 62416, Харківська обл., Харківський р-н, смт Пісочин, вул. Надії, 15-А, </w:t>
      </w:r>
      <w:r w:rsidR="006D682B">
        <w:rPr>
          <w:sz w:val="20"/>
          <w:szCs w:val="20"/>
        </w:rPr>
        <w:t>3-й поверх,</w:t>
      </w:r>
      <w:r>
        <w:rPr>
          <w:sz w:val="20"/>
          <w:szCs w:val="20"/>
        </w:rPr>
        <w:t xml:space="preserve"> бухгалтері</w:t>
      </w:r>
      <w:r w:rsidR="006D682B">
        <w:rPr>
          <w:sz w:val="20"/>
          <w:szCs w:val="20"/>
        </w:rPr>
        <w:t>я</w:t>
      </w:r>
      <w:r>
        <w:rPr>
          <w:sz w:val="20"/>
          <w:szCs w:val="20"/>
        </w:rPr>
        <w:t xml:space="preserve">) з понеділка по п’ятницю з 10.00 год. до 15.00 год. (обідня перерва з 12.00 год. до 13.00 год.), а в день проведення загальних зборів – також у місці їх проведення. Посадова особа, відповідальна за порядок ознайомлення акціонерів з документами – Генеральний директор Лисенков О.П., тел. (057) 742-79-15. </w:t>
      </w:r>
    </w:p>
    <w:p w:rsidR="004D12AE" w:rsidRDefault="004D12AE" w:rsidP="00286F56">
      <w:pPr>
        <w:pStyle w:val="Default"/>
        <w:jc w:val="both"/>
        <w:rPr>
          <w:sz w:val="20"/>
          <w:szCs w:val="20"/>
        </w:rPr>
      </w:pPr>
      <w:r>
        <w:rPr>
          <w:sz w:val="20"/>
          <w:szCs w:val="20"/>
        </w:rPr>
        <w:t xml:space="preserve">Адреса власного веб-сайту, на якому розміщена інформація з проектом рішень щодо кожного з питань, включених до проекту порядку денного: </w:t>
      </w:r>
      <w:r w:rsidRPr="00286F56">
        <w:rPr>
          <w:bCs/>
          <w:sz w:val="20"/>
          <w:szCs w:val="20"/>
        </w:rPr>
        <w:t>z</w:t>
      </w:r>
      <w:r w:rsidR="00D43762" w:rsidRPr="00286F56">
        <w:rPr>
          <w:bCs/>
          <w:sz w:val="20"/>
          <w:szCs w:val="20"/>
          <w:lang w:val="en-US"/>
        </w:rPr>
        <w:t>nadia</w:t>
      </w:r>
      <w:r w:rsidRPr="00286F56">
        <w:rPr>
          <w:bCs/>
          <w:sz w:val="20"/>
          <w:szCs w:val="20"/>
        </w:rPr>
        <w:t>.pat.ua</w:t>
      </w:r>
      <w:r w:rsidRPr="00286F56">
        <w:rPr>
          <w:sz w:val="20"/>
          <w:szCs w:val="20"/>
        </w:rPr>
        <w:t>.</w:t>
      </w:r>
      <w:r>
        <w:rPr>
          <w:sz w:val="20"/>
          <w:szCs w:val="20"/>
        </w:rPr>
        <w:t xml:space="preserve"> </w:t>
      </w:r>
    </w:p>
    <w:p w:rsidR="004D12AE" w:rsidRPr="00286F56" w:rsidRDefault="004D12AE" w:rsidP="00286F56">
      <w:pPr>
        <w:pStyle w:val="Default"/>
        <w:jc w:val="both"/>
        <w:rPr>
          <w:sz w:val="20"/>
          <w:szCs w:val="20"/>
        </w:rPr>
      </w:pPr>
      <w:r w:rsidRPr="00286F56">
        <w:rPr>
          <w:bCs/>
          <w:sz w:val="20"/>
          <w:szCs w:val="20"/>
        </w:rPr>
        <w:t xml:space="preserve">Права, надані акціонерам відповідно до вимог ст. 36, 38 Закону України «Про акціонерні товариства», якими вони можуть користуватися після отримання повідомлення про проведення зборів, а також строк, протягом якого такі права можуть використовуватися: </w:t>
      </w:r>
    </w:p>
    <w:p w:rsidR="004D12AE" w:rsidRDefault="004D12AE" w:rsidP="00286F56">
      <w:pPr>
        <w:pStyle w:val="Default"/>
        <w:jc w:val="both"/>
        <w:rPr>
          <w:sz w:val="20"/>
          <w:szCs w:val="20"/>
        </w:rPr>
      </w:pPr>
      <w:r>
        <w:rPr>
          <w:sz w:val="20"/>
          <w:szCs w:val="20"/>
        </w:rPr>
        <w:t>У відповідності до ст.36 Закону України «Про акціонерні товариства», акціонерне товариство до початку зборів зобов'язане надавати письмові відповіді на письмові запитання акціонерів щодо питань, включених до порядку денного зборів, які надійшли на адресу: Україна, 62</w:t>
      </w:r>
      <w:r w:rsidR="00D43762">
        <w:rPr>
          <w:sz w:val="20"/>
          <w:szCs w:val="20"/>
          <w:lang w:val="en-US"/>
        </w:rPr>
        <w:t>4</w:t>
      </w:r>
      <w:r>
        <w:rPr>
          <w:sz w:val="20"/>
          <w:szCs w:val="20"/>
        </w:rPr>
        <w:t>1</w:t>
      </w:r>
      <w:r w:rsidR="00D43762">
        <w:rPr>
          <w:sz w:val="20"/>
          <w:szCs w:val="20"/>
          <w:lang w:val="en-US"/>
        </w:rPr>
        <w:t>6</w:t>
      </w:r>
      <w:r>
        <w:rPr>
          <w:sz w:val="20"/>
          <w:szCs w:val="20"/>
        </w:rPr>
        <w:t xml:space="preserve"> Харківська обл.</w:t>
      </w:r>
      <w:r w:rsidR="00D43762">
        <w:rPr>
          <w:sz w:val="20"/>
          <w:szCs w:val="20"/>
        </w:rPr>
        <w:t>,</w:t>
      </w:r>
      <w:r>
        <w:rPr>
          <w:sz w:val="20"/>
          <w:szCs w:val="20"/>
        </w:rPr>
        <w:t xml:space="preserve"> </w:t>
      </w:r>
      <w:r w:rsidR="00D43762">
        <w:rPr>
          <w:sz w:val="20"/>
          <w:szCs w:val="20"/>
        </w:rPr>
        <w:t>Харків</w:t>
      </w:r>
      <w:r>
        <w:rPr>
          <w:sz w:val="20"/>
          <w:szCs w:val="20"/>
        </w:rPr>
        <w:t>ський р-н, с</w:t>
      </w:r>
      <w:r w:rsidR="00D43762">
        <w:rPr>
          <w:sz w:val="20"/>
          <w:szCs w:val="20"/>
        </w:rPr>
        <w:t>мт</w:t>
      </w:r>
      <w:r>
        <w:rPr>
          <w:sz w:val="20"/>
          <w:szCs w:val="20"/>
        </w:rPr>
        <w:t xml:space="preserve"> Пі</w:t>
      </w:r>
      <w:r w:rsidR="00D43762">
        <w:rPr>
          <w:sz w:val="20"/>
          <w:szCs w:val="20"/>
        </w:rPr>
        <w:t>сочин</w:t>
      </w:r>
      <w:r>
        <w:rPr>
          <w:sz w:val="20"/>
          <w:szCs w:val="20"/>
        </w:rPr>
        <w:t>, вул. На</w:t>
      </w:r>
      <w:r w:rsidR="00D43762">
        <w:rPr>
          <w:sz w:val="20"/>
          <w:szCs w:val="20"/>
        </w:rPr>
        <w:t>дії</w:t>
      </w:r>
      <w:r>
        <w:rPr>
          <w:sz w:val="20"/>
          <w:szCs w:val="20"/>
        </w:rPr>
        <w:t>, 1</w:t>
      </w:r>
      <w:r w:rsidR="00D43762">
        <w:rPr>
          <w:sz w:val="20"/>
          <w:szCs w:val="20"/>
        </w:rPr>
        <w:t>5-А</w:t>
      </w:r>
      <w:r>
        <w:rPr>
          <w:sz w:val="20"/>
          <w:szCs w:val="20"/>
        </w:rPr>
        <w:t>, ПАТ «</w:t>
      </w:r>
      <w:r w:rsidR="00D43762">
        <w:rPr>
          <w:sz w:val="20"/>
          <w:szCs w:val="20"/>
        </w:rPr>
        <w:t>ЗАВОД</w:t>
      </w:r>
      <w:r>
        <w:rPr>
          <w:sz w:val="20"/>
          <w:szCs w:val="20"/>
        </w:rPr>
        <w:t xml:space="preserve"> «</w:t>
      </w:r>
      <w:r w:rsidR="00D43762">
        <w:rPr>
          <w:sz w:val="20"/>
          <w:szCs w:val="20"/>
        </w:rPr>
        <w:t>НАДІЯ</w:t>
      </w:r>
      <w:r>
        <w:rPr>
          <w:sz w:val="20"/>
          <w:szCs w:val="20"/>
        </w:rPr>
        <w:t xml:space="preserve">». </w:t>
      </w:r>
    </w:p>
    <w:p w:rsidR="004D12AE" w:rsidRDefault="004D12AE" w:rsidP="00286F56">
      <w:pPr>
        <w:pStyle w:val="Default"/>
        <w:jc w:val="both"/>
        <w:rPr>
          <w:sz w:val="20"/>
          <w:szCs w:val="20"/>
        </w:rPr>
      </w:pPr>
      <w:r>
        <w:rPr>
          <w:sz w:val="20"/>
          <w:szCs w:val="20"/>
        </w:rPr>
        <w:t xml:space="preserve">У відповідності до ст.38 Закону України «Про акціонерні товариства», кожний акціонер має право внести пропозиції щодо питань, включених до проекту порядку денного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зборів, а щодо кандидатів до складу органів Товариства - не пізніше ніж за сім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p>
    <w:p w:rsidR="003746E5" w:rsidRPr="00C00A8F" w:rsidRDefault="004D12AE" w:rsidP="00286F56">
      <w:pPr>
        <w:pStyle w:val="Default"/>
        <w:jc w:val="both"/>
      </w:pPr>
      <w:r>
        <w:rPr>
          <w:sz w:val="20"/>
          <w:szCs w:val="20"/>
        </w:rPr>
        <w:t xml:space="preserve">Мотивоване рішення про відмову у включенні пропозиції до проекту денного зборів надсилається наглядовою радою акціонеру протягом трьох днів з моменту його прийняття. Кожний акціонер має право оскаржити в суді рішення Товариства про відмову у включені його пропозицій до проекту порядку денного. Оскарження </w:t>
      </w:r>
      <w:r>
        <w:rPr>
          <w:sz w:val="20"/>
          <w:szCs w:val="20"/>
        </w:rPr>
        <w:lastRenderedPageBreak/>
        <w:t>акціонером рішення товариства про відмову у включенні його пропозицій до проекту порядку денного до суду не зупиняє проведення зборів.</w:t>
      </w:r>
    </w:p>
    <w:p w:rsidR="00D43762" w:rsidRPr="00286F56" w:rsidRDefault="00D43762" w:rsidP="00286F56">
      <w:pPr>
        <w:pStyle w:val="Default"/>
        <w:jc w:val="both"/>
        <w:rPr>
          <w:sz w:val="20"/>
          <w:szCs w:val="20"/>
        </w:rPr>
      </w:pPr>
      <w:r w:rsidRPr="00286F56">
        <w:rPr>
          <w:bCs/>
          <w:sz w:val="20"/>
          <w:szCs w:val="20"/>
        </w:rPr>
        <w:t xml:space="preserve">Порядок участі та голосування на загальних зборах за довіреністю на право участі та голосування на зборах (далі – Довіреність): </w:t>
      </w:r>
    </w:p>
    <w:p w:rsidR="00D43762" w:rsidRDefault="00D43762" w:rsidP="00286F56">
      <w:pPr>
        <w:pStyle w:val="Default"/>
        <w:jc w:val="both"/>
        <w:rPr>
          <w:sz w:val="20"/>
          <w:szCs w:val="20"/>
        </w:rPr>
      </w:pPr>
      <w:r>
        <w:rPr>
          <w:sz w:val="20"/>
          <w:szCs w:val="20"/>
        </w:rPr>
        <w:t xml:space="preserve">Для участі у зборах акціонер має надати документи, що посвідчують його особу, а представник акціонера має надати документи, що посвідчують його особу, та документи, що підтверджують його повноваження, оформлені згідно діючого законодавства. </w:t>
      </w:r>
    </w:p>
    <w:p w:rsidR="00D43762" w:rsidRDefault="00D43762" w:rsidP="00286F56">
      <w:pPr>
        <w:pStyle w:val="Default"/>
        <w:jc w:val="both"/>
        <w:rPr>
          <w:sz w:val="20"/>
          <w:szCs w:val="20"/>
        </w:rPr>
      </w:pPr>
      <w:r>
        <w:rPr>
          <w:sz w:val="20"/>
          <w:szCs w:val="20"/>
        </w:rPr>
        <w:t xml:space="preserve">Представником акціонера на загальних зборах акціонерів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зборах. </w:t>
      </w:r>
    </w:p>
    <w:p w:rsidR="00D43762" w:rsidRDefault="00D43762" w:rsidP="00286F56">
      <w:pPr>
        <w:pStyle w:val="Default"/>
        <w:jc w:val="both"/>
        <w:rPr>
          <w:sz w:val="20"/>
          <w:szCs w:val="20"/>
        </w:rPr>
      </w:pPr>
      <w:r>
        <w:rPr>
          <w:sz w:val="20"/>
          <w:szCs w:val="20"/>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Генерального директора Товариства. </w:t>
      </w:r>
    </w:p>
    <w:p w:rsidR="00D43762" w:rsidRDefault="00D43762" w:rsidP="00286F56">
      <w:pPr>
        <w:pStyle w:val="Default"/>
        <w:jc w:val="both"/>
        <w:rPr>
          <w:sz w:val="20"/>
          <w:szCs w:val="20"/>
        </w:rPr>
      </w:pPr>
      <w:r>
        <w:rPr>
          <w:sz w:val="20"/>
          <w:szCs w:val="20"/>
        </w:rPr>
        <w:t xml:space="preserve">Довіреність,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 </w:t>
      </w:r>
    </w:p>
    <w:p w:rsidR="00D43762" w:rsidRDefault="00D43762" w:rsidP="00286F56">
      <w:pPr>
        <w:pStyle w:val="Default"/>
        <w:jc w:val="both"/>
        <w:rPr>
          <w:sz w:val="20"/>
          <w:szCs w:val="20"/>
        </w:rPr>
      </w:pPr>
      <w:r>
        <w:rPr>
          <w:sz w:val="20"/>
          <w:szCs w:val="20"/>
        </w:rPr>
        <w:t xml:space="preserve">Довіреність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акціонерів на свій розсуд. </w:t>
      </w:r>
    </w:p>
    <w:p w:rsidR="00D43762" w:rsidRDefault="00D43762" w:rsidP="00286F56">
      <w:pPr>
        <w:pStyle w:val="Default"/>
        <w:jc w:val="both"/>
        <w:rPr>
          <w:sz w:val="20"/>
          <w:szCs w:val="20"/>
        </w:rPr>
      </w:pPr>
      <w:r>
        <w:rPr>
          <w:sz w:val="20"/>
          <w:szCs w:val="20"/>
        </w:rPr>
        <w:t xml:space="preserve">Акціонер має право видати Довіреність декільком своїм представникам. Акціонер має право у будь-який час відкликати чи замінити свого представника на зборах Товариства. Надання Довіреності не виключає право участі на цих зборах акціонера, який видав довіреність, замість свого представника. У разі, якщо для участі в зборах з'явилося декілька представників акціонера, реєструється той представник, довіреність якому видана пізніше. 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виконавчий орган Товариства, або взяти участь у зборах особисто. </w:t>
      </w:r>
    </w:p>
    <w:p w:rsidR="0003305E" w:rsidRPr="00286F56" w:rsidRDefault="00D43762" w:rsidP="00DB197A">
      <w:pPr>
        <w:ind w:left="708" w:firstLine="708"/>
        <w:rPr>
          <w:rFonts w:ascii="Times New Roman" w:hAnsi="Times New Roman" w:cs="Times New Roman"/>
          <w:bCs/>
          <w:sz w:val="20"/>
          <w:szCs w:val="20"/>
        </w:rPr>
      </w:pPr>
      <w:r w:rsidRPr="00286F56">
        <w:rPr>
          <w:rFonts w:ascii="Times New Roman" w:hAnsi="Times New Roman" w:cs="Times New Roman"/>
          <w:bCs/>
          <w:sz w:val="20"/>
          <w:szCs w:val="20"/>
        </w:rPr>
        <w:t>Основні показники фінансово-господарської діяльності (тис. грн.)</w:t>
      </w:r>
    </w:p>
    <w:tbl>
      <w:tblPr>
        <w:tblW w:w="10696" w:type="dxa"/>
        <w:tblInd w:w="-108" w:type="dxa"/>
        <w:tblBorders>
          <w:top w:val="nil"/>
          <w:left w:val="nil"/>
          <w:bottom w:val="nil"/>
          <w:right w:val="nil"/>
        </w:tblBorders>
        <w:tblLayout w:type="fixed"/>
        <w:tblLook w:val="0000" w:firstRow="0" w:lastRow="0" w:firstColumn="0" w:lastColumn="0" w:noHBand="0" w:noVBand="0"/>
      </w:tblPr>
      <w:tblGrid>
        <w:gridCol w:w="3222"/>
        <w:gridCol w:w="5618"/>
        <w:gridCol w:w="236"/>
        <w:gridCol w:w="1384"/>
        <w:gridCol w:w="236"/>
      </w:tblGrid>
      <w:tr w:rsidR="00D43762" w:rsidTr="00A43456">
        <w:trPr>
          <w:gridAfter w:val="2"/>
          <w:wAfter w:w="1613" w:type="dxa"/>
          <w:trHeight w:val="141"/>
        </w:trPr>
        <w:tc>
          <w:tcPr>
            <w:tcW w:w="8856" w:type="dxa"/>
            <w:gridSpan w:val="2"/>
          </w:tcPr>
          <w:tbl>
            <w:tblPr>
              <w:tblStyle w:val="a4"/>
              <w:tblW w:w="8731" w:type="dxa"/>
              <w:tblLayout w:type="fixed"/>
              <w:tblLook w:val="04A0" w:firstRow="1" w:lastRow="0" w:firstColumn="1" w:lastColumn="0" w:noHBand="0" w:noVBand="1"/>
            </w:tblPr>
            <w:tblGrid>
              <w:gridCol w:w="3271"/>
              <w:gridCol w:w="1092"/>
              <w:gridCol w:w="1092"/>
              <w:gridCol w:w="1092"/>
              <w:gridCol w:w="1092"/>
              <w:gridCol w:w="1092"/>
            </w:tblGrid>
            <w:tr w:rsidR="00DB197A" w:rsidTr="00A43456">
              <w:trPr>
                <w:trHeight w:val="215"/>
              </w:trPr>
              <w:tc>
                <w:tcPr>
                  <w:tcW w:w="3271" w:type="dxa"/>
                  <w:vMerge w:val="restart"/>
                </w:tcPr>
                <w:p w:rsidR="00DB197A" w:rsidRPr="00DB197A" w:rsidRDefault="00DB197A" w:rsidP="00D43762">
                  <w:pPr>
                    <w:pStyle w:val="Default"/>
                    <w:rPr>
                      <w:bCs/>
                      <w:sz w:val="20"/>
                      <w:szCs w:val="20"/>
                    </w:rPr>
                  </w:pPr>
                  <w:r w:rsidRPr="00DB197A">
                    <w:rPr>
                      <w:bCs/>
                      <w:sz w:val="20"/>
                      <w:szCs w:val="20"/>
                    </w:rPr>
                    <w:t xml:space="preserve">        Найменування показників</w:t>
                  </w:r>
                </w:p>
              </w:tc>
              <w:tc>
                <w:tcPr>
                  <w:tcW w:w="5460" w:type="dxa"/>
                  <w:gridSpan w:val="5"/>
                </w:tcPr>
                <w:p w:rsidR="00DB197A" w:rsidRPr="00DB197A" w:rsidRDefault="00DB197A" w:rsidP="00DB197A">
                  <w:pPr>
                    <w:pStyle w:val="Default"/>
                    <w:jc w:val="center"/>
                    <w:rPr>
                      <w:bCs/>
                      <w:sz w:val="20"/>
                      <w:szCs w:val="20"/>
                    </w:rPr>
                  </w:pPr>
                  <w:r w:rsidRPr="00DB197A">
                    <w:rPr>
                      <w:bCs/>
                      <w:sz w:val="20"/>
                      <w:szCs w:val="20"/>
                    </w:rPr>
                    <w:t>Період</w:t>
                  </w:r>
                </w:p>
              </w:tc>
            </w:tr>
            <w:tr w:rsidR="00DB197A" w:rsidTr="00A43456">
              <w:trPr>
                <w:trHeight w:val="230"/>
              </w:trPr>
              <w:tc>
                <w:tcPr>
                  <w:tcW w:w="3271" w:type="dxa"/>
                  <w:vMerge/>
                </w:tcPr>
                <w:p w:rsidR="00DB197A" w:rsidRPr="00DB197A" w:rsidRDefault="00DB197A" w:rsidP="00D43762">
                  <w:pPr>
                    <w:pStyle w:val="Default"/>
                    <w:rPr>
                      <w:bCs/>
                      <w:sz w:val="20"/>
                      <w:szCs w:val="20"/>
                    </w:rPr>
                  </w:pPr>
                </w:p>
              </w:tc>
              <w:tc>
                <w:tcPr>
                  <w:tcW w:w="1092" w:type="dxa"/>
                </w:tcPr>
                <w:p w:rsidR="00DB197A" w:rsidRPr="00DB197A" w:rsidRDefault="00DB197A" w:rsidP="00DB197A">
                  <w:pPr>
                    <w:pStyle w:val="Default"/>
                    <w:jc w:val="center"/>
                    <w:rPr>
                      <w:bCs/>
                      <w:sz w:val="20"/>
                      <w:szCs w:val="20"/>
                    </w:rPr>
                  </w:pPr>
                  <w:r w:rsidRPr="00DB197A">
                    <w:rPr>
                      <w:bCs/>
                      <w:sz w:val="20"/>
                      <w:szCs w:val="20"/>
                    </w:rPr>
                    <w:t>2020</w:t>
                  </w:r>
                </w:p>
              </w:tc>
              <w:tc>
                <w:tcPr>
                  <w:tcW w:w="1092" w:type="dxa"/>
                </w:tcPr>
                <w:p w:rsidR="00DB197A" w:rsidRPr="00DB197A" w:rsidRDefault="00DB197A" w:rsidP="00DB197A">
                  <w:pPr>
                    <w:pStyle w:val="Default"/>
                    <w:jc w:val="center"/>
                    <w:rPr>
                      <w:bCs/>
                      <w:sz w:val="20"/>
                      <w:szCs w:val="20"/>
                    </w:rPr>
                  </w:pPr>
                  <w:r w:rsidRPr="00DB197A">
                    <w:rPr>
                      <w:bCs/>
                      <w:sz w:val="20"/>
                      <w:szCs w:val="20"/>
                    </w:rPr>
                    <w:t>2019</w:t>
                  </w:r>
                </w:p>
              </w:tc>
              <w:tc>
                <w:tcPr>
                  <w:tcW w:w="1092" w:type="dxa"/>
                </w:tcPr>
                <w:p w:rsidR="00DB197A" w:rsidRPr="00DB197A" w:rsidRDefault="00DB197A" w:rsidP="00DB197A">
                  <w:pPr>
                    <w:pStyle w:val="Default"/>
                    <w:jc w:val="center"/>
                    <w:rPr>
                      <w:bCs/>
                      <w:sz w:val="20"/>
                      <w:szCs w:val="20"/>
                    </w:rPr>
                  </w:pPr>
                  <w:r w:rsidRPr="00DB197A">
                    <w:rPr>
                      <w:bCs/>
                      <w:sz w:val="20"/>
                      <w:szCs w:val="20"/>
                    </w:rPr>
                    <w:t>2018</w:t>
                  </w:r>
                </w:p>
              </w:tc>
              <w:tc>
                <w:tcPr>
                  <w:tcW w:w="1092" w:type="dxa"/>
                </w:tcPr>
                <w:p w:rsidR="00DB197A" w:rsidRPr="00DB197A" w:rsidRDefault="00DB197A" w:rsidP="00DB197A">
                  <w:pPr>
                    <w:pStyle w:val="Default"/>
                    <w:jc w:val="center"/>
                    <w:rPr>
                      <w:bCs/>
                      <w:sz w:val="20"/>
                      <w:szCs w:val="20"/>
                    </w:rPr>
                  </w:pPr>
                  <w:r w:rsidRPr="00DB197A">
                    <w:rPr>
                      <w:bCs/>
                      <w:sz w:val="20"/>
                      <w:szCs w:val="20"/>
                    </w:rPr>
                    <w:t>2017</w:t>
                  </w:r>
                </w:p>
              </w:tc>
              <w:tc>
                <w:tcPr>
                  <w:tcW w:w="1092" w:type="dxa"/>
                </w:tcPr>
                <w:p w:rsidR="00DB197A" w:rsidRPr="00DB197A" w:rsidRDefault="00DB197A" w:rsidP="00DB197A">
                  <w:pPr>
                    <w:pStyle w:val="Default"/>
                    <w:jc w:val="center"/>
                    <w:rPr>
                      <w:bCs/>
                      <w:sz w:val="20"/>
                      <w:szCs w:val="20"/>
                    </w:rPr>
                  </w:pPr>
                  <w:r w:rsidRPr="00DB197A">
                    <w:rPr>
                      <w:bCs/>
                      <w:sz w:val="20"/>
                      <w:szCs w:val="20"/>
                    </w:rPr>
                    <w:t>2016</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Усього активів </w:t>
                  </w:r>
                </w:p>
              </w:tc>
              <w:tc>
                <w:tcPr>
                  <w:tcW w:w="1092" w:type="dxa"/>
                </w:tcPr>
                <w:p w:rsidR="00DB197A" w:rsidRPr="00A7256F" w:rsidRDefault="00A7256F" w:rsidP="00DB197A">
                  <w:pPr>
                    <w:pStyle w:val="Default"/>
                    <w:jc w:val="center"/>
                    <w:rPr>
                      <w:bCs/>
                      <w:sz w:val="20"/>
                      <w:szCs w:val="20"/>
                    </w:rPr>
                  </w:pPr>
                  <w:r w:rsidRPr="00A7256F">
                    <w:rPr>
                      <w:bCs/>
                      <w:sz w:val="20"/>
                      <w:szCs w:val="20"/>
                    </w:rPr>
                    <w:t>10343</w:t>
                  </w:r>
                </w:p>
              </w:tc>
              <w:tc>
                <w:tcPr>
                  <w:tcW w:w="1092" w:type="dxa"/>
                </w:tcPr>
                <w:p w:rsidR="00DB197A" w:rsidRPr="00A7256F" w:rsidRDefault="00A7256F" w:rsidP="00DB197A">
                  <w:pPr>
                    <w:pStyle w:val="Default"/>
                    <w:jc w:val="center"/>
                    <w:rPr>
                      <w:bCs/>
                      <w:sz w:val="20"/>
                      <w:szCs w:val="20"/>
                    </w:rPr>
                  </w:pPr>
                  <w:r w:rsidRPr="00A7256F">
                    <w:rPr>
                      <w:bCs/>
                      <w:sz w:val="20"/>
                      <w:szCs w:val="20"/>
                    </w:rPr>
                    <w:t>11636</w:t>
                  </w:r>
                </w:p>
              </w:tc>
              <w:tc>
                <w:tcPr>
                  <w:tcW w:w="1092" w:type="dxa"/>
                </w:tcPr>
                <w:p w:rsidR="00DB197A" w:rsidRPr="00A7256F" w:rsidRDefault="00035B61" w:rsidP="00DB197A">
                  <w:pPr>
                    <w:pStyle w:val="Default"/>
                    <w:jc w:val="center"/>
                    <w:rPr>
                      <w:bCs/>
                      <w:sz w:val="20"/>
                      <w:szCs w:val="20"/>
                    </w:rPr>
                  </w:pPr>
                  <w:r>
                    <w:rPr>
                      <w:bCs/>
                      <w:sz w:val="20"/>
                      <w:szCs w:val="20"/>
                    </w:rPr>
                    <w:t>12189</w:t>
                  </w:r>
                </w:p>
              </w:tc>
              <w:tc>
                <w:tcPr>
                  <w:tcW w:w="1092" w:type="dxa"/>
                </w:tcPr>
                <w:p w:rsidR="00DB197A" w:rsidRPr="00A7256F" w:rsidRDefault="00F11B18" w:rsidP="00DB197A">
                  <w:pPr>
                    <w:pStyle w:val="Default"/>
                    <w:jc w:val="center"/>
                    <w:rPr>
                      <w:bCs/>
                      <w:sz w:val="20"/>
                      <w:szCs w:val="20"/>
                    </w:rPr>
                  </w:pPr>
                  <w:r>
                    <w:rPr>
                      <w:bCs/>
                      <w:sz w:val="20"/>
                      <w:szCs w:val="20"/>
                    </w:rPr>
                    <w:t>13181</w:t>
                  </w:r>
                </w:p>
              </w:tc>
              <w:tc>
                <w:tcPr>
                  <w:tcW w:w="1092" w:type="dxa"/>
                </w:tcPr>
                <w:p w:rsidR="00DB197A" w:rsidRPr="00A7256F" w:rsidRDefault="00F11B18" w:rsidP="00DB197A">
                  <w:pPr>
                    <w:pStyle w:val="Default"/>
                    <w:jc w:val="center"/>
                    <w:rPr>
                      <w:bCs/>
                      <w:sz w:val="20"/>
                      <w:szCs w:val="20"/>
                    </w:rPr>
                  </w:pPr>
                  <w:r>
                    <w:rPr>
                      <w:bCs/>
                      <w:sz w:val="20"/>
                      <w:szCs w:val="20"/>
                    </w:rPr>
                    <w:t>13818</w:t>
                  </w:r>
                </w:p>
              </w:tc>
            </w:tr>
            <w:tr w:rsidR="00DB197A" w:rsidTr="00A43456">
              <w:trPr>
                <w:trHeight w:val="432"/>
              </w:trPr>
              <w:tc>
                <w:tcPr>
                  <w:tcW w:w="3271" w:type="dxa"/>
                </w:tcPr>
                <w:p w:rsidR="00DB197A" w:rsidRPr="00DB197A" w:rsidRDefault="00DB197A" w:rsidP="00DB197A">
                  <w:pPr>
                    <w:pStyle w:val="Default"/>
                    <w:rPr>
                      <w:sz w:val="20"/>
                      <w:szCs w:val="20"/>
                    </w:rPr>
                  </w:pPr>
                  <w:r w:rsidRPr="00DB197A">
                    <w:rPr>
                      <w:iCs/>
                      <w:sz w:val="20"/>
                      <w:szCs w:val="20"/>
                    </w:rPr>
                    <w:t xml:space="preserve">Основні засоби (за залишковою вартістю) </w:t>
                  </w:r>
                </w:p>
              </w:tc>
              <w:tc>
                <w:tcPr>
                  <w:tcW w:w="1092" w:type="dxa"/>
                </w:tcPr>
                <w:p w:rsidR="00DB197A" w:rsidRPr="00A7256F" w:rsidRDefault="00A7256F" w:rsidP="00DB197A">
                  <w:pPr>
                    <w:pStyle w:val="Default"/>
                    <w:jc w:val="center"/>
                    <w:rPr>
                      <w:bCs/>
                      <w:sz w:val="20"/>
                      <w:szCs w:val="20"/>
                    </w:rPr>
                  </w:pPr>
                  <w:r w:rsidRPr="00A7256F">
                    <w:rPr>
                      <w:bCs/>
                      <w:sz w:val="20"/>
                      <w:szCs w:val="20"/>
                    </w:rPr>
                    <w:t>4658</w:t>
                  </w:r>
                </w:p>
              </w:tc>
              <w:tc>
                <w:tcPr>
                  <w:tcW w:w="1092" w:type="dxa"/>
                </w:tcPr>
                <w:p w:rsidR="00DB197A" w:rsidRPr="00A7256F" w:rsidRDefault="00A7256F" w:rsidP="00DB197A">
                  <w:pPr>
                    <w:pStyle w:val="Default"/>
                    <w:jc w:val="center"/>
                    <w:rPr>
                      <w:bCs/>
                      <w:sz w:val="20"/>
                      <w:szCs w:val="20"/>
                    </w:rPr>
                  </w:pPr>
                  <w:r w:rsidRPr="00A7256F">
                    <w:rPr>
                      <w:bCs/>
                      <w:sz w:val="20"/>
                      <w:szCs w:val="20"/>
                    </w:rPr>
                    <w:t>5069</w:t>
                  </w:r>
                </w:p>
              </w:tc>
              <w:tc>
                <w:tcPr>
                  <w:tcW w:w="1092" w:type="dxa"/>
                </w:tcPr>
                <w:p w:rsidR="00DB197A" w:rsidRPr="00A7256F" w:rsidRDefault="00035B61" w:rsidP="00DB197A">
                  <w:pPr>
                    <w:pStyle w:val="Default"/>
                    <w:jc w:val="center"/>
                    <w:rPr>
                      <w:bCs/>
                      <w:sz w:val="20"/>
                      <w:szCs w:val="20"/>
                    </w:rPr>
                  </w:pPr>
                  <w:r>
                    <w:rPr>
                      <w:bCs/>
                      <w:sz w:val="20"/>
                      <w:szCs w:val="20"/>
                    </w:rPr>
                    <w:t>5447</w:t>
                  </w:r>
                </w:p>
              </w:tc>
              <w:tc>
                <w:tcPr>
                  <w:tcW w:w="1092" w:type="dxa"/>
                </w:tcPr>
                <w:p w:rsidR="00DB197A" w:rsidRPr="00A7256F" w:rsidRDefault="00F11B18" w:rsidP="00DB197A">
                  <w:pPr>
                    <w:pStyle w:val="Default"/>
                    <w:jc w:val="center"/>
                    <w:rPr>
                      <w:bCs/>
                      <w:sz w:val="20"/>
                      <w:szCs w:val="20"/>
                    </w:rPr>
                  </w:pPr>
                  <w:r>
                    <w:rPr>
                      <w:bCs/>
                      <w:sz w:val="20"/>
                      <w:szCs w:val="20"/>
                    </w:rPr>
                    <w:t>5948</w:t>
                  </w:r>
                </w:p>
              </w:tc>
              <w:tc>
                <w:tcPr>
                  <w:tcW w:w="1092" w:type="dxa"/>
                </w:tcPr>
                <w:p w:rsidR="00DB197A" w:rsidRPr="00A7256F" w:rsidRDefault="00F11B18" w:rsidP="00DB197A">
                  <w:pPr>
                    <w:pStyle w:val="Default"/>
                    <w:jc w:val="center"/>
                    <w:rPr>
                      <w:bCs/>
                      <w:sz w:val="20"/>
                      <w:szCs w:val="20"/>
                    </w:rPr>
                  </w:pPr>
                  <w:r>
                    <w:rPr>
                      <w:bCs/>
                      <w:sz w:val="20"/>
                      <w:szCs w:val="20"/>
                    </w:rPr>
                    <w:t>4181</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Запаси </w:t>
                  </w:r>
                </w:p>
              </w:tc>
              <w:tc>
                <w:tcPr>
                  <w:tcW w:w="1092" w:type="dxa"/>
                </w:tcPr>
                <w:p w:rsidR="00DB197A" w:rsidRPr="00A7256F" w:rsidRDefault="00A7256F" w:rsidP="00DB197A">
                  <w:pPr>
                    <w:pStyle w:val="Default"/>
                    <w:jc w:val="center"/>
                    <w:rPr>
                      <w:bCs/>
                      <w:sz w:val="20"/>
                      <w:szCs w:val="20"/>
                    </w:rPr>
                  </w:pPr>
                  <w:r w:rsidRPr="00A7256F">
                    <w:rPr>
                      <w:bCs/>
                      <w:sz w:val="20"/>
                      <w:szCs w:val="20"/>
                    </w:rPr>
                    <w:t>-</w:t>
                  </w:r>
                </w:p>
              </w:tc>
              <w:tc>
                <w:tcPr>
                  <w:tcW w:w="1092" w:type="dxa"/>
                </w:tcPr>
                <w:p w:rsidR="00DB197A" w:rsidRPr="00A7256F" w:rsidRDefault="00035B61" w:rsidP="00DB197A">
                  <w:pPr>
                    <w:pStyle w:val="Default"/>
                    <w:jc w:val="center"/>
                    <w:rPr>
                      <w:bCs/>
                      <w:sz w:val="20"/>
                      <w:szCs w:val="20"/>
                    </w:rPr>
                  </w:pPr>
                  <w:r>
                    <w:rPr>
                      <w:bCs/>
                      <w:sz w:val="20"/>
                      <w:szCs w:val="20"/>
                    </w:rPr>
                    <w:t>3</w:t>
                  </w:r>
                </w:p>
              </w:tc>
              <w:tc>
                <w:tcPr>
                  <w:tcW w:w="1092" w:type="dxa"/>
                </w:tcPr>
                <w:p w:rsidR="00DB197A" w:rsidRPr="00A7256F" w:rsidRDefault="00035B61" w:rsidP="00DB197A">
                  <w:pPr>
                    <w:pStyle w:val="Default"/>
                    <w:jc w:val="center"/>
                    <w:rPr>
                      <w:bCs/>
                      <w:sz w:val="20"/>
                      <w:szCs w:val="20"/>
                    </w:rPr>
                  </w:pPr>
                  <w:r>
                    <w:rPr>
                      <w:bCs/>
                      <w:sz w:val="20"/>
                      <w:szCs w:val="20"/>
                    </w:rPr>
                    <w:t>-</w:t>
                  </w:r>
                </w:p>
              </w:tc>
              <w:tc>
                <w:tcPr>
                  <w:tcW w:w="1092" w:type="dxa"/>
                </w:tcPr>
                <w:p w:rsidR="00DB197A" w:rsidRPr="00A7256F" w:rsidRDefault="00F11B18" w:rsidP="00DB197A">
                  <w:pPr>
                    <w:pStyle w:val="Default"/>
                    <w:jc w:val="center"/>
                    <w:rPr>
                      <w:bCs/>
                      <w:sz w:val="20"/>
                      <w:szCs w:val="20"/>
                    </w:rPr>
                  </w:pPr>
                  <w:r>
                    <w:rPr>
                      <w:bCs/>
                      <w:sz w:val="20"/>
                      <w:szCs w:val="20"/>
                    </w:rPr>
                    <w:t>-</w:t>
                  </w:r>
                </w:p>
              </w:tc>
              <w:tc>
                <w:tcPr>
                  <w:tcW w:w="1092" w:type="dxa"/>
                </w:tcPr>
                <w:p w:rsidR="00DB197A" w:rsidRPr="00A7256F" w:rsidRDefault="00F11B18" w:rsidP="00DB197A">
                  <w:pPr>
                    <w:pStyle w:val="Default"/>
                    <w:jc w:val="center"/>
                    <w:rPr>
                      <w:bCs/>
                      <w:sz w:val="20"/>
                      <w:szCs w:val="20"/>
                    </w:rPr>
                  </w:pPr>
                  <w:r>
                    <w:rPr>
                      <w:bCs/>
                      <w:sz w:val="20"/>
                      <w:szCs w:val="20"/>
                    </w:rPr>
                    <w:t>-</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Сумарна дебіторська заборгованість </w:t>
                  </w:r>
                </w:p>
              </w:tc>
              <w:tc>
                <w:tcPr>
                  <w:tcW w:w="1092" w:type="dxa"/>
                </w:tcPr>
                <w:p w:rsidR="00DB197A" w:rsidRPr="00A7256F" w:rsidRDefault="00A7256F" w:rsidP="00A7256F">
                  <w:pPr>
                    <w:pStyle w:val="Default"/>
                    <w:jc w:val="center"/>
                    <w:rPr>
                      <w:bCs/>
                      <w:sz w:val="20"/>
                      <w:szCs w:val="20"/>
                    </w:rPr>
                  </w:pPr>
                  <w:r w:rsidRPr="00A7256F">
                    <w:rPr>
                      <w:bCs/>
                      <w:sz w:val="20"/>
                      <w:szCs w:val="20"/>
                    </w:rPr>
                    <w:t>2815</w:t>
                  </w:r>
                </w:p>
              </w:tc>
              <w:tc>
                <w:tcPr>
                  <w:tcW w:w="1092" w:type="dxa"/>
                </w:tcPr>
                <w:p w:rsidR="00DB197A" w:rsidRPr="00A7256F" w:rsidRDefault="00A7256F" w:rsidP="00DB197A">
                  <w:pPr>
                    <w:pStyle w:val="Default"/>
                    <w:jc w:val="center"/>
                    <w:rPr>
                      <w:bCs/>
                      <w:sz w:val="20"/>
                      <w:szCs w:val="20"/>
                    </w:rPr>
                  </w:pPr>
                  <w:r w:rsidRPr="00A7256F">
                    <w:rPr>
                      <w:bCs/>
                      <w:sz w:val="20"/>
                      <w:szCs w:val="20"/>
                    </w:rPr>
                    <w:t>3053</w:t>
                  </w:r>
                </w:p>
              </w:tc>
              <w:tc>
                <w:tcPr>
                  <w:tcW w:w="1092" w:type="dxa"/>
                </w:tcPr>
                <w:p w:rsidR="00DB197A" w:rsidRPr="00A7256F" w:rsidRDefault="00035B61" w:rsidP="00DB197A">
                  <w:pPr>
                    <w:pStyle w:val="Default"/>
                    <w:jc w:val="center"/>
                    <w:rPr>
                      <w:bCs/>
                      <w:sz w:val="20"/>
                      <w:szCs w:val="20"/>
                    </w:rPr>
                  </w:pPr>
                  <w:r>
                    <w:rPr>
                      <w:bCs/>
                      <w:sz w:val="20"/>
                      <w:szCs w:val="20"/>
                    </w:rPr>
                    <w:t>3018</w:t>
                  </w:r>
                </w:p>
              </w:tc>
              <w:tc>
                <w:tcPr>
                  <w:tcW w:w="1092" w:type="dxa"/>
                </w:tcPr>
                <w:p w:rsidR="00DB197A" w:rsidRPr="00A7256F" w:rsidRDefault="00F11B18" w:rsidP="00DB197A">
                  <w:pPr>
                    <w:pStyle w:val="Default"/>
                    <w:jc w:val="center"/>
                    <w:rPr>
                      <w:bCs/>
                      <w:sz w:val="20"/>
                      <w:szCs w:val="20"/>
                    </w:rPr>
                  </w:pPr>
                  <w:r>
                    <w:rPr>
                      <w:bCs/>
                      <w:sz w:val="20"/>
                      <w:szCs w:val="20"/>
                    </w:rPr>
                    <w:t>3185</w:t>
                  </w:r>
                </w:p>
              </w:tc>
              <w:tc>
                <w:tcPr>
                  <w:tcW w:w="1092" w:type="dxa"/>
                </w:tcPr>
                <w:p w:rsidR="00DB197A" w:rsidRPr="00A7256F" w:rsidRDefault="00F11B18" w:rsidP="00DB197A">
                  <w:pPr>
                    <w:pStyle w:val="Default"/>
                    <w:jc w:val="center"/>
                    <w:rPr>
                      <w:bCs/>
                      <w:sz w:val="20"/>
                      <w:szCs w:val="20"/>
                    </w:rPr>
                  </w:pPr>
                  <w:r>
                    <w:rPr>
                      <w:bCs/>
                      <w:sz w:val="20"/>
                      <w:szCs w:val="20"/>
                    </w:rPr>
                    <w:t>3092</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Гроші та їх еквіваленти </w:t>
                  </w:r>
                </w:p>
              </w:tc>
              <w:tc>
                <w:tcPr>
                  <w:tcW w:w="1092" w:type="dxa"/>
                </w:tcPr>
                <w:p w:rsidR="00DB197A" w:rsidRPr="00A7256F" w:rsidRDefault="00A7256F" w:rsidP="00DB197A">
                  <w:pPr>
                    <w:pStyle w:val="Default"/>
                    <w:jc w:val="center"/>
                    <w:rPr>
                      <w:bCs/>
                      <w:sz w:val="20"/>
                      <w:szCs w:val="20"/>
                    </w:rPr>
                  </w:pPr>
                  <w:r w:rsidRPr="00A7256F">
                    <w:rPr>
                      <w:bCs/>
                      <w:sz w:val="20"/>
                      <w:szCs w:val="20"/>
                    </w:rPr>
                    <w:t>15</w:t>
                  </w:r>
                </w:p>
              </w:tc>
              <w:tc>
                <w:tcPr>
                  <w:tcW w:w="1092" w:type="dxa"/>
                </w:tcPr>
                <w:p w:rsidR="00DB197A" w:rsidRPr="00A7256F" w:rsidRDefault="00A7256F" w:rsidP="00DB197A">
                  <w:pPr>
                    <w:pStyle w:val="Default"/>
                    <w:jc w:val="center"/>
                    <w:rPr>
                      <w:bCs/>
                      <w:sz w:val="20"/>
                      <w:szCs w:val="20"/>
                    </w:rPr>
                  </w:pPr>
                  <w:r w:rsidRPr="00A7256F">
                    <w:rPr>
                      <w:bCs/>
                      <w:sz w:val="20"/>
                      <w:szCs w:val="20"/>
                    </w:rPr>
                    <w:t>245</w:t>
                  </w:r>
                </w:p>
              </w:tc>
              <w:tc>
                <w:tcPr>
                  <w:tcW w:w="1092" w:type="dxa"/>
                </w:tcPr>
                <w:p w:rsidR="00DB197A" w:rsidRPr="00A7256F" w:rsidRDefault="00035B61" w:rsidP="00DB197A">
                  <w:pPr>
                    <w:pStyle w:val="Default"/>
                    <w:jc w:val="center"/>
                    <w:rPr>
                      <w:bCs/>
                      <w:sz w:val="20"/>
                      <w:szCs w:val="20"/>
                    </w:rPr>
                  </w:pPr>
                  <w:r>
                    <w:rPr>
                      <w:bCs/>
                      <w:sz w:val="20"/>
                      <w:szCs w:val="20"/>
                    </w:rPr>
                    <w:t>17</w:t>
                  </w:r>
                </w:p>
              </w:tc>
              <w:tc>
                <w:tcPr>
                  <w:tcW w:w="1092" w:type="dxa"/>
                </w:tcPr>
                <w:p w:rsidR="00DB197A" w:rsidRPr="00A7256F" w:rsidRDefault="00F11B18" w:rsidP="00DB197A">
                  <w:pPr>
                    <w:pStyle w:val="Default"/>
                    <w:jc w:val="center"/>
                    <w:rPr>
                      <w:bCs/>
                      <w:sz w:val="20"/>
                      <w:szCs w:val="20"/>
                    </w:rPr>
                  </w:pPr>
                  <w:r>
                    <w:rPr>
                      <w:bCs/>
                      <w:sz w:val="20"/>
                      <w:szCs w:val="20"/>
                    </w:rPr>
                    <w:t>10</w:t>
                  </w:r>
                </w:p>
              </w:tc>
              <w:tc>
                <w:tcPr>
                  <w:tcW w:w="1092" w:type="dxa"/>
                </w:tcPr>
                <w:p w:rsidR="00DB197A" w:rsidRPr="00A7256F" w:rsidRDefault="00F11B18" w:rsidP="00DB197A">
                  <w:pPr>
                    <w:pStyle w:val="Default"/>
                    <w:jc w:val="center"/>
                    <w:rPr>
                      <w:bCs/>
                      <w:sz w:val="20"/>
                      <w:szCs w:val="20"/>
                    </w:rPr>
                  </w:pPr>
                  <w:r>
                    <w:rPr>
                      <w:bCs/>
                      <w:sz w:val="20"/>
                      <w:szCs w:val="20"/>
                    </w:rPr>
                    <w:t>76</w:t>
                  </w:r>
                </w:p>
              </w:tc>
            </w:tr>
            <w:tr w:rsidR="00DB197A" w:rsidTr="00A43456">
              <w:trPr>
                <w:trHeight w:val="446"/>
              </w:trPr>
              <w:tc>
                <w:tcPr>
                  <w:tcW w:w="3271" w:type="dxa"/>
                </w:tcPr>
                <w:p w:rsidR="00DB197A" w:rsidRPr="00DB197A" w:rsidRDefault="00DB197A" w:rsidP="00DB197A">
                  <w:pPr>
                    <w:pStyle w:val="Default"/>
                    <w:rPr>
                      <w:sz w:val="20"/>
                      <w:szCs w:val="20"/>
                    </w:rPr>
                  </w:pPr>
                  <w:r w:rsidRPr="00DB197A">
                    <w:rPr>
                      <w:iCs/>
                      <w:sz w:val="20"/>
                      <w:szCs w:val="20"/>
                    </w:rPr>
                    <w:t xml:space="preserve">Нерозподілений прибуток (непокритий збиток) </w:t>
                  </w:r>
                </w:p>
              </w:tc>
              <w:tc>
                <w:tcPr>
                  <w:tcW w:w="1092" w:type="dxa"/>
                </w:tcPr>
                <w:p w:rsidR="00DB197A" w:rsidRPr="00A7256F" w:rsidRDefault="00A7256F" w:rsidP="00DB197A">
                  <w:pPr>
                    <w:pStyle w:val="Default"/>
                    <w:jc w:val="center"/>
                    <w:rPr>
                      <w:bCs/>
                      <w:sz w:val="20"/>
                      <w:szCs w:val="20"/>
                    </w:rPr>
                  </w:pPr>
                  <w:r w:rsidRPr="00A7256F">
                    <w:rPr>
                      <w:bCs/>
                      <w:sz w:val="20"/>
                      <w:szCs w:val="20"/>
                    </w:rPr>
                    <w:t>(5077)</w:t>
                  </w:r>
                </w:p>
              </w:tc>
              <w:tc>
                <w:tcPr>
                  <w:tcW w:w="1092" w:type="dxa"/>
                </w:tcPr>
                <w:p w:rsidR="00DB197A" w:rsidRPr="00A7256F" w:rsidRDefault="00A7256F" w:rsidP="00DB197A">
                  <w:pPr>
                    <w:pStyle w:val="Default"/>
                    <w:jc w:val="center"/>
                    <w:rPr>
                      <w:bCs/>
                      <w:sz w:val="20"/>
                      <w:szCs w:val="20"/>
                    </w:rPr>
                  </w:pPr>
                  <w:r w:rsidRPr="00A7256F">
                    <w:rPr>
                      <w:bCs/>
                      <w:sz w:val="20"/>
                      <w:szCs w:val="20"/>
                    </w:rPr>
                    <w:t>(3813)</w:t>
                  </w:r>
                </w:p>
              </w:tc>
              <w:tc>
                <w:tcPr>
                  <w:tcW w:w="1092" w:type="dxa"/>
                </w:tcPr>
                <w:p w:rsidR="00DB197A" w:rsidRPr="00A7256F" w:rsidRDefault="00035B61" w:rsidP="00DB197A">
                  <w:pPr>
                    <w:pStyle w:val="Default"/>
                    <w:jc w:val="center"/>
                    <w:rPr>
                      <w:bCs/>
                      <w:sz w:val="20"/>
                      <w:szCs w:val="20"/>
                    </w:rPr>
                  </w:pPr>
                  <w:r>
                    <w:rPr>
                      <w:bCs/>
                      <w:sz w:val="20"/>
                      <w:szCs w:val="20"/>
                    </w:rPr>
                    <w:t>(3273)</w:t>
                  </w:r>
                </w:p>
              </w:tc>
              <w:tc>
                <w:tcPr>
                  <w:tcW w:w="1092" w:type="dxa"/>
                </w:tcPr>
                <w:p w:rsidR="00DB197A" w:rsidRPr="00A7256F" w:rsidRDefault="00F11B18" w:rsidP="00DB197A">
                  <w:pPr>
                    <w:pStyle w:val="Default"/>
                    <w:jc w:val="center"/>
                    <w:rPr>
                      <w:bCs/>
                      <w:sz w:val="20"/>
                      <w:szCs w:val="20"/>
                    </w:rPr>
                  </w:pPr>
                  <w:r>
                    <w:rPr>
                      <w:bCs/>
                      <w:sz w:val="20"/>
                      <w:szCs w:val="20"/>
                    </w:rPr>
                    <w:t>(2254)</w:t>
                  </w:r>
                </w:p>
              </w:tc>
              <w:tc>
                <w:tcPr>
                  <w:tcW w:w="1092" w:type="dxa"/>
                </w:tcPr>
                <w:p w:rsidR="00DB197A" w:rsidRPr="00A7256F" w:rsidRDefault="00F11B18" w:rsidP="00DB197A">
                  <w:pPr>
                    <w:pStyle w:val="Default"/>
                    <w:jc w:val="center"/>
                    <w:rPr>
                      <w:bCs/>
                      <w:sz w:val="20"/>
                      <w:szCs w:val="20"/>
                    </w:rPr>
                  </w:pPr>
                  <w:r>
                    <w:rPr>
                      <w:bCs/>
                      <w:sz w:val="20"/>
                      <w:szCs w:val="20"/>
                    </w:rPr>
                    <w:t>(1626)</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Власний капітал </w:t>
                  </w:r>
                </w:p>
              </w:tc>
              <w:tc>
                <w:tcPr>
                  <w:tcW w:w="1092" w:type="dxa"/>
                </w:tcPr>
                <w:p w:rsidR="00DB197A" w:rsidRPr="00A7256F" w:rsidRDefault="00F11B18" w:rsidP="00F11B18">
                  <w:pPr>
                    <w:pStyle w:val="Default"/>
                    <w:jc w:val="center"/>
                    <w:rPr>
                      <w:bCs/>
                      <w:sz w:val="20"/>
                      <w:szCs w:val="20"/>
                    </w:rPr>
                  </w:pPr>
                  <w:r>
                    <w:rPr>
                      <w:bCs/>
                      <w:sz w:val="20"/>
                      <w:szCs w:val="20"/>
                    </w:rPr>
                    <w:t>10272</w:t>
                  </w:r>
                </w:p>
              </w:tc>
              <w:tc>
                <w:tcPr>
                  <w:tcW w:w="1092" w:type="dxa"/>
                </w:tcPr>
                <w:p w:rsidR="00DB197A" w:rsidRPr="00A7256F" w:rsidRDefault="00035B61" w:rsidP="00DB197A">
                  <w:pPr>
                    <w:pStyle w:val="Default"/>
                    <w:jc w:val="center"/>
                    <w:rPr>
                      <w:bCs/>
                      <w:sz w:val="20"/>
                      <w:szCs w:val="20"/>
                    </w:rPr>
                  </w:pPr>
                  <w:r>
                    <w:rPr>
                      <w:bCs/>
                      <w:sz w:val="20"/>
                      <w:szCs w:val="20"/>
                    </w:rPr>
                    <w:t>11536</w:t>
                  </w:r>
                </w:p>
              </w:tc>
              <w:tc>
                <w:tcPr>
                  <w:tcW w:w="1092" w:type="dxa"/>
                </w:tcPr>
                <w:p w:rsidR="00DB197A" w:rsidRPr="00A7256F" w:rsidRDefault="00035B61" w:rsidP="00DB197A">
                  <w:pPr>
                    <w:pStyle w:val="Default"/>
                    <w:jc w:val="center"/>
                    <w:rPr>
                      <w:bCs/>
                      <w:sz w:val="20"/>
                      <w:szCs w:val="20"/>
                    </w:rPr>
                  </w:pPr>
                  <w:r>
                    <w:rPr>
                      <w:bCs/>
                      <w:sz w:val="20"/>
                      <w:szCs w:val="20"/>
                    </w:rPr>
                    <w:t>12076</w:t>
                  </w:r>
                </w:p>
              </w:tc>
              <w:tc>
                <w:tcPr>
                  <w:tcW w:w="1092" w:type="dxa"/>
                </w:tcPr>
                <w:p w:rsidR="00DB197A" w:rsidRPr="00A7256F" w:rsidRDefault="00F11B18" w:rsidP="00DB197A">
                  <w:pPr>
                    <w:pStyle w:val="Default"/>
                    <w:jc w:val="center"/>
                    <w:rPr>
                      <w:bCs/>
                      <w:sz w:val="20"/>
                      <w:szCs w:val="20"/>
                    </w:rPr>
                  </w:pPr>
                  <w:r>
                    <w:rPr>
                      <w:bCs/>
                      <w:sz w:val="20"/>
                      <w:szCs w:val="20"/>
                    </w:rPr>
                    <w:t>13095</w:t>
                  </w:r>
                </w:p>
              </w:tc>
              <w:tc>
                <w:tcPr>
                  <w:tcW w:w="1092" w:type="dxa"/>
                </w:tcPr>
                <w:p w:rsidR="00DB197A" w:rsidRPr="00A7256F" w:rsidRDefault="00F11B18" w:rsidP="00DB197A">
                  <w:pPr>
                    <w:pStyle w:val="Default"/>
                    <w:jc w:val="center"/>
                    <w:rPr>
                      <w:bCs/>
                      <w:sz w:val="20"/>
                      <w:szCs w:val="20"/>
                    </w:rPr>
                  </w:pPr>
                  <w:r>
                    <w:rPr>
                      <w:bCs/>
                      <w:sz w:val="20"/>
                      <w:szCs w:val="20"/>
                    </w:rPr>
                    <w:t>13723</w:t>
                  </w:r>
                </w:p>
              </w:tc>
            </w:tr>
            <w:tr w:rsidR="00DB197A" w:rsidTr="00A43456">
              <w:trPr>
                <w:trHeight w:val="432"/>
              </w:trPr>
              <w:tc>
                <w:tcPr>
                  <w:tcW w:w="3271" w:type="dxa"/>
                </w:tcPr>
                <w:p w:rsidR="00DB197A" w:rsidRPr="00DB197A" w:rsidRDefault="00DB197A" w:rsidP="00DB197A">
                  <w:pPr>
                    <w:pStyle w:val="Default"/>
                    <w:rPr>
                      <w:sz w:val="20"/>
                      <w:szCs w:val="20"/>
                    </w:rPr>
                  </w:pPr>
                  <w:r w:rsidRPr="00DB197A">
                    <w:rPr>
                      <w:iCs/>
                      <w:sz w:val="20"/>
                      <w:szCs w:val="20"/>
                    </w:rPr>
                    <w:t xml:space="preserve">Зареєстрований (пайовий/статутний) капітал </w:t>
                  </w:r>
                </w:p>
              </w:tc>
              <w:tc>
                <w:tcPr>
                  <w:tcW w:w="1092" w:type="dxa"/>
                </w:tcPr>
                <w:p w:rsidR="00DB197A" w:rsidRPr="00A7256F" w:rsidRDefault="00A7256F" w:rsidP="00DB197A">
                  <w:pPr>
                    <w:pStyle w:val="Default"/>
                    <w:jc w:val="center"/>
                    <w:rPr>
                      <w:bCs/>
                      <w:sz w:val="20"/>
                      <w:szCs w:val="20"/>
                    </w:rPr>
                  </w:pPr>
                  <w:r w:rsidRPr="00A7256F">
                    <w:rPr>
                      <w:bCs/>
                      <w:sz w:val="20"/>
                      <w:szCs w:val="20"/>
                    </w:rPr>
                    <w:t>5342</w:t>
                  </w:r>
                </w:p>
              </w:tc>
              <w:tc>
                <w:tcPr>
                  <w:tcW w:w="1092" w:type="dxa"/>
                </w:tcPr>
                <w:p w:rsidR="00DB197A" w:rsidRPr="00A7256F" w:rsidRDefault="00A7256F" w:rsidP="00DB197A">
                  <w:pPr>
                    <w:pStyle w:val="Default"/>
                    <w:jc w:val="center"/>
                    <w:rPr>
                      <w:bCs/>
                      <w:sz w:val="20"/>
                      <w:szCs w:val="20"/>
                    </w:rPr>
                  </w:pPr>
                  <w:r w:rsidRPr="00A7256F">
                    <w:rPr>
                      <w:bCs/>
                      <w:sz w:val="20"/>
                      <w:szCs w:val="20"/>
                    </w:rPr>
                    <w:t>5342</w:t>
                  </w:r>
                </w:p>
              </w:tc>
              <w:tc>
                <w:tcPr>
                  <w:tcW w:w="1092" w:type="dxa"/>
                </w:tcPr>
                <w:p w:rsidR="00DB197A" w:rsidRPr="00A7256F" w:rsidRDefault="00035B61" w:rsidP="00DB197A">
                  <w:pPr>
                    <w:pStyle w:val="Default"/>
                    <w:jc w:val="center"/>
                    <w:rPr>
                      <w:bCs/>
                      <w:sz w:val="20"/>
                      <w:szCs w:val="20"/>
                    </w:rPr>
                  </w:pPr>
                  <w:r>
                    <w:rPr>
                      <w:bCs/>
                      <w:sz w:val="20"/>
                      <w:szCs w:val="20"/>
                    </w:rPr>
                    <w:t>5342</w:t>
                  </w:r>
                </w:p>
              </w:tc>
              <w:tc>
                <w:tcPr>
                  <w:tcW w:w="1092" w:type="dxa"/>
                </w:tcPr>
                <w:p w:rsidR="00DB197A" w:rsidRPr="00A7256F" w:rsidRDefault="00035B61" w:rsidP="00DB197A">
                  <w:pPr>
                    <w:pStyle w:val="Default"/>
                    <w:jc w:val="center"/>
                    <w:rPr>
                      <w:bCs/>
                      <w:sz w:val="20"/>
                      <w:szCs w:val="20"/>
                    </w:rPr>
                  </w:pPr>
                  <w:r>
                    <w:rPr>
                      <w:bCs/>
                      <w:sz w:val="20"/>
                      <w:szCs w:val="20"/>
                    </w:rPr>
                    <w:t>5342</w:t>
                  </w:r>
                </w:p>
              </w:tc>
              <w:tc>
                <w:tcPr>
                  <w:tcW w:w="1092" w:type="dxa"/>
                </w:tcPr>
                <w:p w:rsidR="00DB197A" w:rsidRPr="00A7256F" w:rsidRDefault="00035B61" w:rsidP="00DB197A">
                  <w:pPr>
                    <w:pStyle w:val="Default"/>
                    <w:jc w:val="center"/>
                    <w:rPr>
                      <w:bCs/>
                      <w:sz w:val="20"/>
                      <w:szCs w:val="20"/>
                    </w:rPr>
                  </w:pPr>
                  <w:r>
                    <w:rPr>
                      <w:bCs/>
                      <w:sz w:val="20"/>
                      <w:szCs w:val="20"/>
                    </w:rPr>
                    <w:t>5342</w:t>
                  </w:r>
                </w:p>
              </w:tc>
            </w:tr>
            <w:tr w:rsidR="00DB197A" w:rsidTr="00A43456">
              <w:trPr>
                <w:trHeight w:val="432"/>
              </w:trPr>
              <w:tc>
                <w:tcPr>
                  <w:tcW w:w="3271" w:type="dxa"/>
                </w:tcPr>
                <w:p w:rsidR="00DB197A" w:rsidRPr="00DB197A" w:rsidRDefault="00DB197A" w:rsidP="00DB197A">
                  <w:pPr>
                    <w:pStyle w:val="Default"/>
                    <w:rPr>
                      <w:sz w:val="20"/>
                      <w:szCs w:val="20"/>
                    </w:rPr>
                  </w:pPr>
                  <w:r w:rsidRPr="00DB197A">
                    <w:rPr>
                      <w:iCs/>
                      <w:sz w:val="20"/>
                      <w:szCs w:val="20"/>
                    </w:rPr>
                    <w:t xml:space="preserve">Довгострокові зобов'язання і забезпечення </w:t>
                  </w:r>
                </w:p>
              </w:tc>
              <w:tc>
                <w:tcPr>
                  <w:tcW w:w="1092" w:type="dxa"/>
                </w:tcPr>
                <w:p w:rsidR="00DB197A" w:rsidRPr="00A7256F" w:rsidRDefault="00A7256F" w:rsidP="00DB197A">
                  <w:pPr>
                    <w:pStyle w:val="Default"/>
                    <w:jc w:val="center"/>
                    <w:rPr>
                      <w:bCs/>
                      <w:sz w:val="20"/>
                      <w:szCs w:val="20"/>
                    </w:rPr>
                  </w:pPr>
                  <w:r w:rsidRPr="00A7256F">
                    <w:rPr>
                      <w:bCs/>
                      <w:sz w:val="20"/>
                      <w:szCs w:val="20"/>
                    </w:rPr>
                    <w:t>-</w:t>
                  </w:r>
                </w:p>
              </w:tc>
              <w:tc>
                <w:tcPr>
                  <w:tcW w:w="1092" w:type="dxa"/>
                </w:tcPr>
                <w:p w:rsidR="00DB197A" w:rsidRPr="00A7256F" w:rsidRDefault="00A7256F" w:rsidP="00DB197A">
                  <w:pPr>
                    <w:pStyle w:val="Default"/>
                    <w:jc w:val="center"/>
                    <w:rPr>
                      <w:bCs/>
                      <w:sz w:val="20"/>
                      <w:szCs w:val="20"/>
                    </w:rPr>
                  </w:pPr>
                  <w:r w:rsidRPr="00A7256F">
                    <w:rPr>
                      <w:bCs/>
                      <w:sz w:val="20"/>
                      <w:szCs w:val="20"/>
                    </w:rPr>
                    <w:t>-</w:t>
                  </w:r>
                </w:p>
              </w:tc>
              <w:tc>
                <w:tcPr>
                  <w:tcW w:w="1092" w:type="dxa"/>
                </w:tcPr>
                <w:p w:rsidR="00DB197A" w:rsidRPr="00A7256F" w:rsidRDefault="00035B61" w:rsidP="00DB197A">
                  <w:pPr>
                    <w:pStyle w:val="Default"/>
                    <w:jc w:val="center"/>
                    <w:rPr>
                      <w:bCs/>
                      <w:sz w:val="20"/>
                      <w:szCs w:val="20"/>
                    </w:rPr>
                  </w:pPr>
                  <w:r>
                    <w:rPr>
                      <w:bCs/>
                      <w:sz w:val="20"/>
                      <w:szCs w:val="20"/>
                    </w:rPr>
                    <w:t>-</w:t>
                  </w:r>
                </w:p>
              </w:tc>
              <w:tc>
                <w:tcPr>
                  <w:tcW w:w="1092" w:type="dxa"/>
                </w:tcPr>
                <w:p w:rsidR="00DB197A" w:rsidRPr="00A7256F" w:rsidRDefault="00035B61" w:rsidP="00DB197A">
                  <w:pPr>
                    <w:pStyle w:val="Default"/>
                    <w:jc w:val="center"/>
                    <w:rPr>
                      <w:bCs/>
                      <w:sz w:val="20"/>
                      <w:szCs w:val="20"/>
                    </w:rPr>
                  </w:pPr>
                  <w:r>
                    <w:rPr>
                      <w:bCs/>
                      <w:sz w:val="20"/>
                      <w:szCs w:val="20"/>
                    </w:rPr>
                    <w:t>-</w:t>
                  </w:r>
                </w:p>
              </w:tc>
              <w:tc>
                <w:tcPr>
                  <w:tcW w:w="1092" w:type="dxa"/>
                </w:tcPr>
                <w:p w:rsidR="00DB197A" w:rsidRPr="00A7256F" w:rsidRDefault="00035B61" w:rsidP="00DB197A">
                  <w:pPr>
                    <w:pStyle w:val="Default"/>
                    <w:jc w:val="center"/>
                    <w:rPr>
                      <w:bCs/>
                      <w:sz w:val="20"/>
                      <w:szCs w:val="20"/>
                    </w:rPr>
                  </w:pPr>
                  <w:r>
                    <w:rPr>
                      <w:bCs/>
                      <w:sz w:val="20"/>
                      <w:szCs w:val="20"/>
                    </w:rPr>
                    <w:t>-</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Поточні зобов'язання і забезпечення </w:t>
                  </w:r>
                </w:p>
              </w:tc>
              <w:tc>
                <w:tcPr>
                  <w:tcW w:w="1092" w:type="dxa"/>
                </w:tcPr>
                <w:p w:rsidR="00DB197A" w:rsidRPr="00A7256F" w:rsidRDefault="00A7256F" w:rsidP="00DB197A">
                  <w:pPr>
                    <w:pStyle w:val="Default"/>
                    <w:jc w:val="center"/>
                    <w:rPr>
                      <w:bCs/>
                      <w:sz w:val="20"/>
                      <w:szCs w:val="20"/>
                    </w:rPr>
                  </w:pPr>
                  <w:r w:rsidRPr="00A7256F">
                    <w:rPr>
                      <w:bCs/>
                      <w:sz w:val="20"/>
                      <w:szCs w:val="20"/>
                    </w:rPr>
                    <w:t>71</w:t>
                  </w:r>
                </w:p>
              </w:tc>
              <w:tc>
                <w:tcPr>
                  <w:tcW w:w="1092" w:type="dxa"/>
                </w:tcPr>
                <w:p w:rsidR="00DB197A" w:rsidRPr="00A7256F" w:rsidRDefault="00A7256F" w:rsidP="00DB197A">
                  <w:pPr>
                    <w:pStyle w:val="Default"/>
                    <w:jc w:val="center"/>
                    <w:rPr>
                      <w:bCs/>
                      <w:sz w:val="20"/>
                      <w:szCs w:val="20"/>
                    </w:rPr>
                  </w:pPr>
                  <w:r w:rsidRPr="00A7256F">
                    <w:rPr>
                      <w:bCs/>
                      <w:sz w:val="20"/>
                      <w:szCs w:val="20"/>
                    </w:rPr>
                    <w:t>100</w:t>
                  </w:r>
                </w:p>
              </w:tc>
              <w:tc>
                <w:tcPr>
                  <w:tcW w:w="1092" w:type="dxa"/>
                </w:tcPr>
                <w:p w:rsidR="00DB197A" w:rsidRPr="00A7256F" w:rsidRDefault="00035B61" w:rsidP="00DB197A">
                  <w:pPr>
                    <w:pStyle w:val="Default"/>
                    <w:jc w:val="center"/>
                    <w:rPr>
                      <w:bCs/>
                      <w:sz w:val="20"/>
                      <w:szCs w:val="20"/>
                    </w:rPr>
                  </w:pPr>
                  <w:r>
                    <w:rPr>
                      <w:bCs/>
                      <w:sz w:val="20"/>
                      <w:szCs w:val="20"/>
                    </w:rPr>
                    <w:t>113</w:t>
                  </w:r>
                </w:p>
              </w:tc>
              <w:tc>
                <w:tcPr>
                  <w:tcW w:w="1092" w:type="dxa"/>
                </w:tcPr>
                <w:p w:rsidR="00DB197A" w:rsidRPr="00A7256F" w:rsidRDefault="00F11B18" w:rsidP="00DB197A">
                  <w:pPr>
                    <w:pStyle w:val="Default"/>
                    <w:jc w:val="center"/>
                    <w:rPr>
                      <w:bCs/>
                      <w:sz w:val="20"/>
                      <w:szCs w:val="20"/>
                    </w:rPr>
                  </w:pPr>
                  <w:r>
                    <w:rPr>
                      <w:bCs/>
                      <w:sz w:val="20"/>
                      <w:szCs w:val="20"/>
                    </w:rPr>
                    <w:t>86</w:t>
                  </w:r>
                </w:p>
              </w:tc>
              <w:tc>
                <w:tcPr>
                  <w:tcW w:w="1092" w:type="dxa"/>
                </w:tcPr>
                <w:p w:rsidR="00DB197A" w:rsidRPr="00A7256F" w:rsidRDefault="00F11B18" w:rsidP="00DB197A">
                  <w:pPr>
                    <w:pStyle w:val="Default"/>
                    <w:jc w:val="center"/>
                    <w:rPr>
                      <w:bCs/>
                      <w:sz w:val="20"/>
                      <w:szCs w:val="20"/>
                    </w:rPr>
                  </w:pPr>
                  <w:r>
                    <w:rPr>
                      <w:bCs/>
                      <w:sz w:val="20"/>
                      <w:szCs w:val="20"/>
                    </w:rPr>
                    <w:t>95</w:t>
                  </w:r>
                </w:p>
              </w:tc>
            </w:tr>
            <w:tr w:rsidR="00DB197A" w:rsidTr="00A43456">
              <w:trPr>
                <w:trHeight w:val="446"/>
              </w:trPr>
              <w:tc>
                <w:tcPr>
                  <w:tcW w:w="3271" w:type="dxa"/>
                </w:tcPr>
                <w:p w:rsidR="00DB197A" w:rsidRPr="00DB197A" w:rsidRDefault="00DB197A" w:rsidP="00DB197A">
                  <w:pPr>
                    <w:pStyle w:val="Default"/>
                    <w:rPr>
                      <w:sz w:val="20"/>
                      <w:szCs w:val="20"/>
                    </w:rPr>
                  </w:pPr>
                  <w:r w:rsidRPr="00DB197A">
                    <w:rPr>
                      <w:iCs/>
                      <w:sz w:val="20"/>
                      <w:szCs w:val="20"/>
                    </w:rPr>
                    <w:t xml:space="preserve">Чистий фінансовий результат: прибуток (збиток) </w:t>
                  </w:r>
                </w:p>
              </w:tc>
              <w:tc>
                <w:tcPr>
                  <w:tcW w:w="1092" w:type="dxa"/>
                </w:tcPr>
                <w:p w:rsidR="00DB197A" w:rsidRPr="00A7256F" w:rsidRDefault="00A7256F" w:rsidP="00DB197A">
                  <w:pPr>
                    <w:pStyle w:val="Default"/>
                    <w:jc w:val="center"/>
                    <w:rPr>
                      <w:bCs/>
                      <w:sz w:val="20"/>
                      <w:szCs w:val="20"/>
                    </w:rPr>
                  </w:pPr>
                  <w:r w:rsidRPr="00A7256F">
                    <w:rPr>
                      <w:bCs/>
                      <w:sz w:val="20"/>
                      <w:szCs w:val="20"/>
                    </w:rPr>
                    <w:t>(1264)</w:t>
                  </w:r>
                </w:p>
              </w:tc>
              <w:tc>
                <w:tcPr>
                  <w:tcW w:w="1092" w:type="dxa"/>
                </w:tcPr>
                <w:p w:rsidR="00DB197A" w:rsidRPr="00A7256F" w:rsidRDefault="00A7256F" w:rsidP="00035B61">
                  <w:pPr>
                    <w:pStyle w:val="Default"/>
                    <w:jc w:val="center"/>
                    <w:rPr>
                      <w:bCs/>
                      <w:sz w:val="20"/>
                      <w:szCs w:val="20"/>
                    </w:rPr>
                  </w:pPr>
                  <w:r w:rsidRPr="00A7256F">
                    <w:rPr>
                      <w:bCs/>
                      <w:sz w:val="20"/>
                      <w:szCs w:val="20"/>
                    </w:rPr>
                    <w:t>(</w:t>
                  </w:r>
                  <w:r w:rsidR="00035B61">
                    <w:rPr>
                      <w:bCs/>
                      <w:sz w:val="20"/>
                      <w:szCs w:val="20"/>
                    </w:rPr>
                    <w:t>540</w:t>
                  </w:r>
                  <w:r w:rsidR="00C3408D">
                    <w:rPr>
                      <w:bCs/>
                      <w:sz w:val="20"/>
                      <w:szCs w:val="20"/>
                    </w:rPr>
                    <w:t>)</w:t>
                  </w:r>
                </w:p>
              </w:tc>
              <w:tc>
                <w:tcPr>
                  <w:tcW w:w="1092" w:type="dxa"/>
                </w:tcPr>
                <w:p w:rsidR="00DB197A" w:rsidRPr="00A7256F" w:rsidRDefault="00035B61" w:rsidP="00DB197A">
                  <w:pPr>
                    <w:pStyle w:val="Default"/>
                    <w:jc w:val="center"/>
                    <w:rPr>
                      <w:bCs/>
                      <w:sz w:val="20"/>
                      <w:szCs w:val="20"/>
                    </w:rPr>
                  </w:pPr>
                  <w:r>
                    <w:rPr>
                      <w:bCs/>
                      <w:sz w:val="20"/>
                      <w:szCs w:val="20"/>
                    </w:rPr>
                    <w:t>(1019)</w:t>
                  </w:r>
                </w:p>
              </w:tc>
              <w:tc>
                <w:tcPr>
                  <w:tcW w:w="1092" w:type="dxa"/>
                </w:tcPr>
                <w:p w:rsidR="00DB197A" w:rsidRPr="00A7256F" w:rsidRDefault="00F11B18" w:rsidP="00DB197A">
                  <w:pPr>
                    <w:pStyle w:val="Default"/>
                    <w:jc w:val="center"/>
                    <w:rPr>
                      <w:bCs/>
                      <w:sz w:val="20"/>
                      <w:szCs w:val="20"/>
                    </w:rPr>
                  </w:pPr>
                  <w:r>
                    <w:rPr>
                      <w:bCs/>
                      <w:sz w:val="20"/>
                      <w:szCs w:val="20"/>
                    </w:rPr>
                    <w:t>(628)</w:t>
                  </w:r>
                </w:p>
              </w:tc>
              <w:tc>
                <w:tcPr>
                  <w:tcW w:w="1092" w:type="dxa"/>
                </w:tcPr>
                <w:p w:rsidR="00DB197A" w:rsidRPr="00A7256F" w:rsidRDefault="00F11B18" w:rsidP="00DB197A">
                  <w:pPr>
                    <w:pStyle w:val="Default"/>
                    <w:jc w:val="center"/>
                    <w:rPr>
                      <w:bCs/>
                      <w:sz w:val="20"/>
                      <w:szCs w:val="20"/>
                    </w:rPr>
                  </w:pPr>
                  <w:r>
                    <w:rPr>
                      <w:bCs/>
                      <w:sz w:val="20"/>
                      <w:szCs w:val="20"/>
                    </w:rPr>
                    <w:t>(665)</w:t>
                  </w:r>
                </w:p>
              </w:tc>
            </w:tr>
            <w:tr w:rsidR="00DB197A" w:rsidTr="00A43456">
              <w:trPr>
                <w:trHeight w:val="215"/>
              </w:trPr>
              <w:tc>
                <w:tcPr>
                  <w:tcW w:w="3271" w:type="dxa"/>
                </w:tcPr>
                <w:p w:rsidR="00DB197A" w:rsidRPr="00DB197A" w:rsidRDefault="00DB197A" w:rsidP="00DB197A">
                  <w:pPr>
                    <w:pStyle w:val="Default"/>
                    <w:rPr>
                      <w:sz w:val="20"/>
                      <w:szCs w:val="20"/>
                    </w:rPr>
                  </w:pPr>
                  <w:r w:rsidRPr="00DB197A">
                    <w:rPr>
                      <w:iCs/>
                      <w:sz w:val="20"/>
                      <w:szCs w:val="20"/>
                    </w:rPr>
                    <w:t xml:space="preserve">Середньорічна кількість акцій (шт.) </w:t>
                  </w:r>
                </w:p>
              </w:tc>
              <w:tc>
                <w:tcPr>
                  <w:tcW w:w="1092" w:type="dxa"/>
                </w:tcPr>
                <w:p w:rsidR="00DB197A" w:rsidRPr="00A7256F" w:rsidRDefault="00A7256F" w:rsidP="00DB197A">
                  <w:pPr>
                    <w:pStyle w:val="Default"/>
                    <w:jc w:val="center"/>
                    <w:rPr>
                      <w:bCs/>
                      <w:sz w:val="20"/>
                      <w:szCs w:val="20"/>
                    </w:rPr>
                  </w:pPr>
                  <w:r w:rsidRPr="00A7256F">
                    <w:rPr>
                      <w:bCs/>
                      <w:sz w:val="20"/>
                      <w:szCs w:val="20"/>
                    </w:rPr>
                    <w:t>21367640</w:t>
                  </w:r>
                </w:p>
              </w:tc>
              <w:tc>
                <w:tcPr>
                  <w:tcW w:w="1092" w:type="dxa"/>
                </w:tcPr>
                <w:p w:rsidR="00DB197A" w:rsidRPr="00A7256F" w:rsidRDefault="00A7256F" w:rsidP="00DB197A">
                  <w:pPr>
                    <w:pStyle w:val="Default"/>
                    <w:jc w:val="center"/>
                    <w:rPr>
                      <w:bCs/>
                      <w:sz w:val="20"/>
                      <w:szCs w:val="20"/>
                    </w:rPr>
                  </w:pPr>
                  <w:r>
                    <w:rPr>
                      <w:bCs/>
                      <w:sz w:val="20"/>
                      <w:szCs w:val="20"/>
                    </w:rPr>
                    <w:t>21367640</w:t>
                  </w:r>
                </w:p>
              </w:tc>
              <w:tc>
                <w:tcPr>
                  <w:tcW w:w="1092" w:type="dxa"/>
                </w:tcPr>
                <w:p w:rsidR="00DB197A" w:rsidRPr="00A7256F" w:rsidRDefault="00A7256F" w:rsidP="00DB197A">
                  <w:pPr>
                    <w:pStyle w:val="Default"/>
                    <w:jc w:val="center"/>
                    <w:rPr>
                      <w:bCs/>
                      <w:sz w:val="20"/>
                      <w:szCs w:val="20"/>
                    </w:rPr>
                  </w:pPr>
                  <w:r>
                    <w:rPr>
                      <w:bCs/>
                      <w:sz w:val="20"/>
                      <w:szCs w:val="20"/>
                    </w:rPr>
                    <w:t>21367640</w:t>
                  </w:r>
                </w:p>
              </w:tc>
              <w:tc>
                <w:tcPr>
                  <w:tcW w:w="1092" w:type="dxa"/>
                </w:tcPr>
                <w:p w:rsidR="00DB197A" w:rsidRPr="00A7256F" w:rsidRDefault="00A7256F" w:rsidP="00DB197A">
                  <w:pPr>
                    <w:pStyle w:val="Default"/>
                    <w:jc w:val="center"/>
                    <w:rPr>
                      <w:bCs/>
                      <w:sz w:val="20"/>
                      <w:szCs w:val="20"/>
                    </w:rPr>
                  </w:pPr>
                  <w:r>
                    <w:rPr>
                      <w:bCs/>
                      <w:sz w:val="20"/>
                      <w:szCs w:val="20"/>
                    </w:rPr>
                    <w:t>21367640</w:t>
                  </w:r>
                </w:p>
              </w:tc>
              <w:tc>
                <w:tcPr>
                  <w:tcW w:w="1092" w:type="dxa"/>
                </w:tcPr>
                <w:p w:rsidR="00DB197A" w:rsidRPr="00A7256F" w:rsidRDefault="00A7256F" w:rsidP="00DB197A">
                  <w:pPr>
                    <w:pStyle w:val="Default"/>
                    <w:jc w:val="center"/>
                    <w:rPr>
                      <w:bCs/>
                      <w:sz w:val="20"/>
                      <w:szCs w:val="20"/>
                    </w:rPr>
                  </w:pPr>
                  <w:r>
                    <w:rPr>
                      <w:bCs/>
                      <w:sz w:val="20"/>
                      <w:szCs w:val="20"/>
                    </w:rPr>
                    <w:t>21367640</w:t>
                  </w:r>
                </w:p>
              </w:tc>
            </w:tr>
            <w:tr w:rsidR="00DB197A" w:rsidTr="00A43456">
              <w:trPr>
                <w:trHeight w:val="432"/>
              </w:trPr>
              <w:tc>
                <w:tcPr>
                  <w:tcW w:w="3271" w:type="dxa"/>
                </w:tcPr>
                <w:p w:rsidR="00DB197A" w:rsidRPr="00DB197A" w:rsidRDefault="00DB197A" w:rsidP="00DB197A">
                  <w:pPr>
                    <w:pStyle w:val="Default"/>
                    <w:rPr>
                      <w:sz w:val="20"/>
                      <w:szCs w:val="20"/>
                    </w:rPr>
                  </w:pPr>
                  <w:r w:rsidRPr="00DB197A">
                    <w:rPr>
                      <w:iCs/>
                      <w:sz w:val="20"/>
                      <w:szCs w:val="20"/>
                    </w:rPr>
                    <w:t xml:space="preserve">Чистий прибуток (збиток) на одну просту акцію (грн.) </w:t>
                  </w:r>
                </w:p>
              </w:tc>
              <w:tc>
                <w:tcPr>
                  <w:tcW w:w="1092" w:type="dxa"/>
                </w:tcPr>
                <w:p w:rsidR="00DB197A" w:rsidRPr="00A7256F" w:rsidRDefault="00A7256F" w:rsidP="00DB197A">
                  <w:pPr>
                    <w:pStyle w:val="Default"/>
                    <w:jc w:val="center"/>
                    <w:rPr>
                      <w:bCs/>
                      <w:sz w:val="20"/>
                      <w:szCs w:val="20"/>
                    </w:rPr>
                  </w:pPr>
                  <w:r w:rsidRPr="00A7256F">
                    <w:rPr>
                      <w:bCs/>
                      <w:sz w:val="20"/>
                      <w:szCs w:val="20"/>
                    </w:rPr>
                    <w:t>(0,05995)</w:t>
                  </w:r>
                </w:p>
              </w:tc>
              <w:tc>
                <w:tcPr>
                  <w:tcW w:w="1092" w:type="dxa"/>
                </w:tcPr>
                <w:p w:rsidR="00DB197A" w:rsidRPr="00A7256F" w:rsidRDefault="00035B61" w:rsidP="00DB197A">
                  <w:pPr>
                    <w:pStyle w:val="Default"/>
                    <w:jc w:val="center"/>
                    <w:rPr>
                      <w:bCs/>
                      <w:sz w:val="20"/>
                      <w:szCs w:val="20"/>
                    </w:rPr>
                  </w:pPr>
                  <w:r>
                    <w:rPr>
                      <w:bCs/>
                      <w:sz w:val="20"/>
                      <w:szCs w:val="20"/>
                    </w:rPr>
                    <w:t>(0,02527)</w:t>
                  </w:r>
                </w:p>
              </w:tc>
              <w:tc>
                <w:tcPr>
                  <w:tcW w:w="1092" w:type="dxa"/>
                </w:tcPr>
                <w:p w:rsidR="00DB197A" w:rsidRPr="00A7256F" w:rsidRDefault="00035B61" w:rsidP="00DB197A">
                  <w:pPr>
                    <w:pStyle w:val="Default"/>
                    <w:jc w:val="center"/>
                    <w:rPr>
                      <w:bCs/>
                      <w:sz w:val="20"/>
                      <w:szCs w:val="20"/>
                    </w:rPr>
                  </w:pPr>
                  <w:r>
                    <w:rPr>
                      <w:bCs/>
                      <w:sz w:val="20"/>
                      <w:szCs w:val="20"/>
                    </w:rPr>
                    <w:t>(0,04769)</w:t>
                  </w:r>
                </w:p>
              </w:tc>
              <w:tc>
                <w:tcPr>
                  <w:tcW w:w="1092" w:type="dxa"/>
                </w:tcPr>
                <w:p w:rsidR="00DB197A" w:rsidRPr="00A7256F" w:rsidRDefault="00F11B18" w:rsidP="00DB197A">
                  <w:pPr>
                    <w:pStyle w:val="Default"/>
                    <w:jc w:val="center"/>
                    <w:rPr>
                      <w:bCs/>
                      <w:sz w:val="20"/>
                      <w:szCs w:val="20"/>
                    </w:rPr>
                  </w:pPr>
                  <w:r>
                    <w:rPr>
                      <w:bCs/>
                      <w:sz w:val="20"/>
                      <w:szCs w:val="20"/>
                    </w:rPr>
                    <w:t>(0,02939)</w:t>
                  </w:r>
                </w:p>
              </w:tc>
              <w:tc>
                <w:tcPr>
                  <w:tcW w:w="1092" w:type="dxa"/>
                </w:tcPr>
                <w:p w:rsidR="00DB197A" w:rsidRPr="00A7256F" w:rsidRDefault="00F11B18" w:rsidP="00DB197A">
                  <w:pPr>
                    <w:pStyle w:val="Default"/>
                    <w:jc w:val="center"/>
                    <w:rPr>
                      <w:bCs/>
                      <w:sz w:val="20"/>
                      <w:szCs w:val="20"/>
                    </w:rPr>
                  </w:pPr>
                  <w:r>
                    <w:rPr>
                      <w:bCs/>
                      <w:sz w:val="20"/>
                      <w:szCs w:val="20"/>
                    </w:rPr>
                    <w:t>(0,03112)</w:t>
                  </w:r>
                </w:p>
              </w:tc>
            </w:tr>
          </w:tbl>
          <w:p w:rsidR="00D43762" w:rsidRDefault="00D43762" w:rsidP="00DB197A">
            <w:pPr>
              <w:pStyle w:val="Default"/>
              <w:rPr>
                <w:sz w:val="20"/>
                <w:szCs w:val="20"/>
              </w:rPr>
            </w:pPr>
          </w:p>
        </w:tc>
        <w:tc>
          <w:tcPr>
            <w:tcW w:w="227" w:type="dxa"/>
          </w:tcPr>
          <w:p w:rsidR="00D43762" w:rsidRDefault="00D43762">
            <w:pPr>
              <w:pStyle w:val="Default"/>
              <w:rPr>
                <w:sz w:val="20"/>
                <w:szCs w:val="20"/>
              </w:rPr>
            </w:pPr>
          </w:p>
        </w:tc>
      </w:tr>
      <w:tr w:rsidR="00D43762" w:rsidTr="00A43456">
        <w:trPr>
          <w:gridAfter w:val="2"/>
          <w:wAfter w:w="1613" w:type="dxa"/>
          <w:trHeight w:val="87"/>
        </w:trPr>
        <w:tc>
          <w:tcPr>
            <w:tcW w:w="8856" w:type="dxa"/>
            <w:gridSpan w:val="2"/>
          </w:tcPr>
          <w:p w:rsidR="00D43762" w:rsidRPr="00286F56" w:rsidRDefault="00D43762">
            <w:pPr>
              <w:pStyle w:val="Default"/>
              <w:rPr>
                <w:sz w:val="20"/>
                <w:szCs w:val="20"/>
              </w:rPr>
            </w:pPr>
          </w:p>
          <w:p w:rsidR="00DB197A" w:rsidRPr="00286F56" w:rsidRDefault="008B4582" w:rsidP="00A43456">
            <w:pPr>
              <w:pStyle w:val="Default"/>
              <w:rPr>
                <w:sz w:val="20"/>
                <w:szCs w:val="20"/>
              </w:rPr>
            </w:pPr>
            <w:r>
              <w:rPr>
                <w:bCs/>
                <w:sz w:val="20"/>
                <w:szCs w:val="20"/>
              </w:rPr>
              <w:t xml:space="preserve">                                         </w:t>
            </w:r>
            <w:r w:rsidR="00DB197A" w:rsidRPr="00286F56">
              <w:rPr>
                <w:bCs/>
                <w:sz w:val="20"/>
                <w:szCs w:val="20"/>
              </w:rPr>
              <w:t xml:space="preserve">                                                               </w:t>
            </w:r>
            <w:bookmarkStart w:id="0" w:name="_GoBack"/>
            <w:bookmarkEnd w:id="0"/>
            <w:r w:rsidR="00DB197A" w:rsidRPr="00286F56">
              <w:rPr>
                <w:bCs/>
                <w:sz w:val="20"/>
                <w:szCs w:val="20"/>
              </w:rPr>
              <w:t xml:space="preserve">     </w:t>
            </w:r>
            <w:r>
              <w:rPr>
                <w:bCs/>
                <w:sz w:val="20"/>
                <w:szCs w:val="20"/>
                <w:lang w:val="en-US"/>
              </w:rPr>
              <w:t>Нагляд</w:t>
            </w:r>
            <w:r>
              <w:rPr>
                <w:bCs/>
                <w:sz w:val="20"/>
                <w:szCs w:val="20"/>
              </w:rPr>
              <w:t>о</w:t>
            </w:r>
            <w:r>
              <w:rPr>
                <w:bCs/>
                <w:sz w:val="20"/>
                <w:szCs w:val="20"/>
                <w:lang w:val="en-US"/>
              </w:rPr>
              <w:t>ва</w:t>
            </w:r>
            <w:r>
              <w:rPr>
                <w:bCs/>
                <w:sz w:val="20"/>
                <w:szCs w:val="20"/>
              </w:rPr>
              <w:t xml:space="preserve"> рада</w:t>
            </w:r>
            <w:r w:rsidR="00DB197A" w:rsidRPr="00286F56">
              <w:rPr>
                <w:bCs/>
                <w:sz w:val="20"/>
                <w:szCs w:val="20"/>
              </w:rPr>
              <w:t xml:space="preserve"> ПАТ «Завод «Надія» </w:t>
            </w:r>
          </w:p>
        </w:tc>
        <w:tc>
          <w:tcPr>
            <w:tcW w:w="227" w:type="dxa"/>
          </w:tcPr>
          <w:p w:rsidR="00D43762" w:rsidRPr="00286F56" w:rsidRDefault="00D43762">
            <w:pPr>
              <w:pStyle w:val="Default"/>
              <w:rPr>
                <w:sz w:val="20"/>
                <w:szCs w:val="20"/>
              </w:rPr>
            </w:pPr>
          </w:p>
        </w:tc>
      </w:tr>
      <w:tr w:rsidR="00DB197A" w:rsidTr="00A43456">
        <w:trPr>
          <w:gridAfter w:val="2"/>
          <w:wAfter w:w="1613" w:type="dxa"/>
          <w:trHeight w:val="87"/>
        </w:trPr>
        <w:tc>
          <w:tcPr>
            <w:tcW w:w="8856" w:type="dxa"/>
            <w:gridSpan w:val="2"/>
          </w:tcPr>
          <w:p w:rsidR="00DB197A" w:rsidRDefault="00DB197A">
            <w:pPr>
              <w:pStyle w:val="Default"/>
              <w:rPr>
                <w:sz w:val="20"/>
                <w:szCs w:val="20"/>
              </w:rPr>
            </w:pPr>
          </w:p>
        </w:tc>
        <w:tc>
          <w:tcPr>
            <w:tcW w:w="227" w:type="dxa"/>
          </w:tcPr>
          <w:p w:rsidR="00DB197A" w:rsidRDefault="00DB197A">
            <w:pPr>
              <w:pStyle w:val="Default"/>
              <w:rPr>
                <w:sz w:val="20"/>
                <w:szCs w:val="20"/>
              </w:rPr>
            </w:pPr>
          </w:p>
        </w:tc>
      </w:tr>
      <w:tr w:rsidR="00DB197A" w:rsidTr="00A43456">
        <w:trPr>
          <w:trHeight w:val="89"/>
        </w:trPr>
        <w:tc>
          <w:tcPr>
            <w:tcW w:w="3228" w:type="dxa"/>
          </w:tcPr>
          <w:p w:rsidR="00DB197A" w:rsidRDefault="00DB197A">
            <w:pPr>
              <w:pStyle w:val="Default"/>
              <w:rPr>
                <w:sz w:val="20"/>
                <w:szCs w:val="20"/>
              </w:rPr>
            </w:pPr>
          </w:p>
        </w:tc>
        <w:tc>
          <w:tcPr>
            <w:tcW w:w="7241" w:type="dxa"/>
            <w:gridSpan w:val="3"/>
          </w:tcPr>
          <w:p w:rsidR="00DB197A" w:rsidRDefault="00DB197A">
            <w:pPr>
              <w:pStyle w:val="Default"/>
              <w:rPr>
                <w:sz w:val="20"/>
                <w:szCs w:val="20"/>
              </w:rPr>
            </w:pPr>
          </w:p>
        </w:tc>
        <w:tc>
          <w:tcPr>
            <w:tcW w:w="227" w:type="dxa"/>
          </w:tcPr>
          <w:p w:rsidR="00DB197A" w:rsidRDefault="00DB197A">
            <w:pPr>
              <w:pStyle w:val="Default"/>
              <w:rPr>
                <w:sz w:val="20"/>
                <w:szCs w:val="20"/>
              </w:rPr>
            </w:pPr>
          </w:p>
        </w:tc>
      </w:tr>
    </w:tbl>
    <w:p w:rsidR="0003305E" w:rsidRDefault="0003305E" w:rsidP="00F962B2">
      <w:pPr>
        <w:ind w:firstLine="0"/>
      </w:pPr>
    </w:p>
    <w:sectPr w:rsidR="0003305E" w:rsidSect="00A43456">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FA"/>
    <w:rsid w:val="00012BBA"/>
    <w:rsid w:val="0003305E"/>
    <w:rsid w:val="00035B61"/>
    <w:rsid w:val="000952D5"/>
    <w:rsid w:val="00286F56"/>
    <w:rsid w:val="0033247E"/>
    <w:rsid w:val="003746E5"/>
    <w:rsid w:val="004D12AE"/>
    <w:rsid w:val="0054104E"/>
    <w:rsid w:val="005842BE"/>
    <w:rsid w:val="00696DFA"/>
    <w:rsid w:val="006D682B"/>
    <w:rsid w:val="008B4582"/>
    <w:rsid w:val="00904C70"/>
    <w:rsid w:val="009B0F41"/>
    <w:rsid w:val="00A43456"/>
    <w:rsid w:val="00A7256F"/>
    <w:rsid w:val="00AB3E75"/>
    <w:rsid w:val="00B10930"/>
    <w:rsid w:val="00C00A8F"/>
    <w:rsid w:val="00C3408D"/>
    <w:rsid w:val="00D24CF6"/>
    <w:rsid w:val="00D43762"/>
    <w:rsid w:val="00DB197A"/>
    <w:rsid w:val="00F11B18"/>
    <w:rsid w:val="00F96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100B-9756-44CA-8732-6C48A755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930"/>
    <w:pPr>
      <w:ind w:left="720"/>
      <w:contextualSpacing/>
    </w:pPr>
  </w:style>
  <w:style w:type="paragraph" w:customStyle="1" w:styleId="Default">
    <w:name w:val="Default"/>
    <w:rsid w:val="003746E5"/>
    <w:pPr>
      <w:autoSpaceDE w:val="0"/>
      <w:autoSpaceDN w:val="0"/>
      <w:adjustRightInd w:val="0"/>
      <w:ind w:firstLine="0"/>
    </w:pPr>
    <w:rPr>
      <w:rFonts w:ascii="Times New Roman" w:hAnsi="Times New Roman" w:cs="Times New Roman"/>
      <w:color w:val="000000"/>
      <w:sz w:val="24"/>
      <w:szCs w:val="24"/>
    </w:rPr>
  </w:style>
  <w:style w:type="table" w:styleId="a4">
    <w:name w:val="Table Grid"/>
    <w:basedOn w:val="a1"/>
    <w:uiPriority w:val="39"/>
    <w:rsid w:val="00D4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8077</Words>
  <Characters>4605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14</cp:revision>
  <dcterms:created xsi:type="dcterms:W3CDTF">2021-03-18T11:25:00Z</dcterms:created>
  <dcterms:modified xsi:type="dcterms:W3CDTF">2021-03-19T16:53:00Z</dcterms:modified>
</cp:coreProperties>
</file>